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2D21" w:rsidRDefault="00136716" w:rsidP="00CA0C30">
      <w:pPr>
        <w:spacing w:after="0"/>
        <w:jc w:val="center"/>
        <w:rPr>
          <w:b/>
          <w:sz w:val="32"/>
          <w:szCs w:val="32"/>
        </w:rPr>
      </w:pPr>
      <w:r>
        <w:rPr>
          <w:b/>
          <w:noProof/>
          <w:sz w:val="32"/>
          <w:szCs w:val="32"/>
          <w:lang w:eastAsia="fr-FR"/>
        </w:rPr>
        <w:drawing>
          <wp:anchor distT="0" distB="0" distL="114300" distR="114300" simplePos="0" relativeHeight="251691008" behindDoc="0" locked="0" layoutInCell="1" allowOverlap="1">
            <wp:simplePos x="0" y="0"/>
            <wp:positionH relativeFrom="column">
              <wp:posOffset>5661567</wp:posOffset>
            </wp:positionH>
            <wp:positionV relativeFrom="paragraph">
              <wp:posOffset>122663</wp:posOffset>
            </wp:positionV>
            <wp:extent cx="890905" cy="501805"/>
            <wp:effectExtent l="19050" t="0" r="4445" b="0"/>
            <wp:wrapNone/>
            <wp:docPr id="4" name="Image 3" descr="Logo amicale A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micale AFP.jpg"/>
                    <pic:cNvPicPr/>
                  </pic:nvPicPr>
                  <pic:blipFill>
                    <a:blip r:embed="rId6"/>
                    <a:stretch>
                      <a:fillRect/>
                    </a:stretch>
                  </pic:blipFill>
                  <pic:spPr>
                    <a:xfrm>
                      <a:off x="0" y="0"/>
                      <a:ext cx="890905" cy="501805"/>
                    </a:xfrm>
                    <a:prstGeom prst="rect">
                      <a:avLst/>
                    </a:prstGeom>
                  </pic:spPr>
                </pic:pic>
              </a:graphicData>
            </a:graphic>
          </wp:anchor>
        </w:drawing>
      </w:r>
      <w:r w:rsidR="0054321F">
        <w:rPr>
          <w:b/>
          <w:noProof/>
          <w:sz w:val="32"/>
          <w:szCs w:val="32"/>
          <w:lang w:eastAsia="fr-FR"/>
        </w:rPr>
        <w:drawing>
          <wp:anchor distT="0" distB="0" distL="114300" distR="114300" simplePos="0" relativeHeight="251659263" behindDoc="1" locked="0" layoutInCell="1" allowOverlap="1">
            <wp:simplePos x="0" y="0"/>
            <wp:positionH relativeFrom="column">
              <wp:posOffset>76200</wp:posOffset>
            </wp:positionH>
            <wp:positionV relativeFrom="paragraph">
              <wp:posOffset>38100</wp:posOffset>
            </wp:positionV>
            <wp:extent cx="6610350" cy="5467350"/>
            <wp:effectExtent l="1905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6610350" cy="5467350"/>
                    </a:xfrm>
                    <a:prstGeom prst="rect">
                      <a:avLst/>
                    </a:prstGeom>
                    <a:noFill/>
                    <a:ln w="9525">
                      <a:noFill/>
                      <a:miter lim="800000"/>
                      <a:headEnd/>
                      <a:tailEnd/>
                    </a:ln>
                  </pic:spPr>
                </pic:pic>
              </a:graphicData>
            </a:graphic>
          </wp:anchor>
        </w:drawing>
      </w:r>
    </w:p>
    <w:p w:rsidR="00962D21" w:rsidRDefault="00962D21" w:rsidP="00CA0C30">
      <w:pPr>
        <w:spacing w:after="0"/>
        <w:jc w:val="center"/>
        <w:rPr>
          <w:b/>
          <w:sz w:val="32"/>
          <w:szCs w:val="32"/>
        </w:rPr>
      </w:pPr>
    </w:p>
    <w:p w:rsidR="00962D21" w:rsidRDefault="00962D21" w:rsidP="00CA0C30">
      <w:pPr>
        <w:spacing w:after="0"/>
        <w:jc w:val="center"/>
        <w:rPr>
          <w:b/>
          <w:sz w:val="32"/>
          <w:szCs w:val="32"/>
        </w:rPr>
      </w:pPr>
    </w:p>
    <w:p w:rsidR="00962D21" w:rsidRDefault="00962D21" w:rsidP="00CA0C30">
      <w:pPr>
        <w:spacing w:after="0"/>
        <w:jc w:val="center"/>
        <w:rPr>
          <w:b/>
          <w:sz w:val="32"/>
          <w:szCs w:val="32"/>
        </w:rPr>
      </w:pPr>
    </w:p>
    <w:p w:rsidR="00962D21" w:rsidRPr="00C7689C" w:rsidRDefault="007F6E49" w:rsidP="007F6E49">
      <w:pPr>
        <w:pStyle w:val="Titre1"/>
        <w:jc w:val="center"/>
        <w:rPr>
          <w:rFonts w:ascii="Broadway" w:hAnsi="Broadway"/>
          <w:color w:val="FFFF00"/>
          <w:sz w:val="56"/>
          <w:szCs w:val="56"/>
        </w:rPr>
      </w:pPr>
      <w:r w:rsidRPr="00C7689C">
        <w:rPr>
          <w:rFonts w:ascii="Broadway" w:hAnsi="Broadway"/>
          <w:color w:val="FFFF00"/>
          <w:sz w:val="56"/>
          <w:szCs w:val="56"/>
        </w:rPr>
        <w:t>Amicale des anciens de l’AFP</w:t>
      </w:r>
    </w:p>
    <w:p w:rsidR="00962D21" w:rsidRDefault="00962D21" w:rsidP="00CA0C30">
      <w:pPr>
        <w:spacing w:after="0"/>
        <w:jc w:val="center"/>
        <w:rPr>
          <w:b/>
          <w:sz w:val="32"/>
          <w:szCs w:val="32"/>
        </w:rPr>
      </w:pPr>
    </w:p>
    <w:p w:rsidR="007F6E49" w:rsidRDefault="007F6E49" w:rsidP="009D3CB7">
      <w:pPr>
        <w:spacing w:after="0"/>
        <w:jc w:val="center"/>
        <w:rPr>
          <w:b/>
          <w:color w:val="FFFF00"/>
          <w:sz w:val="48"/>
          <w:szCs w:val="48"/>
        </w:rPr>
      </w:pPr>
    </w:p>
    <w:p w:rsidR="007F6E49" w:rsidRDefault="007F6E49" w:rsidP="009D3CB7">
      <w:pPr>
        <w:spacing w:after="0"/>
        <w:jc w:val="center"/>
        <w:rPr>
          <w:b/>
          <w:color w:val="FFFF00"/>
          <w:sz w:val="48"/>
          <w:szCs w:val="48"/>
        </w:rPr>
      </w:pPr>
    </w:p>
    <w:p w:rsidR="00C7689C" w:rsidRDefault="00C7689C" w:rsidP="009D3CB7">
      <w:pPr>
        <w:spacing w:after="0"/>
        <w:jc w:val="center"/>
        <w:rPr>
          <w:rFonts w:ascii="Broadway" w:hAnsi="Broadway"/>
          <w:b/>
          <w:color w:val="FFFF00"/>
          <w:sz w:val="48"/>
          <w:szCs w:val="48"/>
        </w:rPr>
      </w:pPr>
    </w:p>
    <w:p w:rsidR="00C7689C" w:rsidRDefault="00C7689C" w:rsidP="009D3CB7">
      <w:pPr>
        <w:spacing w:after="0"/>
        <w:jc w:val="center"/>
        <w:rPr>
          <w:rFonts w:ascii="Broadway" w:hAnsi="Broadway"/>
          <w:b/>
          <w:color w:val="FFFF00"/>
          <w:sz w:val="48"/>
          <w:szCs w:val="48"/>
        </w:rPr>
      </w:pPr>
    </w:p>
    <w:p w:rsidR="009D3CB7" w:rsidRPr="00C7689C" w:rsidRDefault="009D3CB7" w:rsidP="009D3CB7">
      <w:pPr>
        <w:spacing w:after="0"/>
        <w:jc w:val="center"/>
        <w:rPr>
          <w:rFonts w:ascii="Broadway" w:hAnsi="Broadway"/>
          <w:b/>
          <w:color w:val="FFFF00"/>
          <w:sz w:val="52"/>
          <w:szCs w:val="52"/>
        </w:rPr>
      </w:pPr>
      <w:r w:rsidRPr="00C7689C">
        <w:rPr>
          <w:rFonts w:ascii="Broadway" w:hAnsi="Broadway"/>
          <w:b/>
          <w:color w:val="FFFF00"/>
          <w:sz w:val="48"/>
          <w:szCs w:val="48"/>
        </w:rPr>
        <w:t>Sortie «</w:t>
      </w:r>
      <w:r w:rsidR="007E52AA">
        <w:rPr>
          <w:rFonts w:ascii="Broadway" w:hAnsi="Broadway"/>
          <w:b/>
          <w:color w:val="FFFF00"/>
          <w:sz w:val="48"/>
          <w:szCs w:val="48"/>
        </w:rPr>
        <w:t xml:space="preserve"> </w:t>
      </w:r>
      <w:proofErr w:type="spellStart"/>
      <w:r w:rsidRPr="00C7689C">
        <w:rPr>
          <w:rFonts w:ascii="Broadway" w:hAnsi="Broadway"/>
          <w:b/>
          <w:color w:val="FFFF00"/>
          <w:sz w:val="48"/>
          <w:szCs w:val="48"/>
        </w:rPr>
        <w:t>rando</w:t>
      </w:r>
      <w:proofErr w:type="spellEnd"/>
      <w:r w:rsidRPr="00C7689C">
        <w:rPr>
          <w:rFonts w:ascii="Broadway" w:hAnsi="Broadway"/>
          <w:b/>
          <w:color w:val="FFFF00"/>
          <w:sz w:val="48"/>
          <w:szCs w:val="48"/>
        </w:rPr>
        <w:t xml:space="preserve"> »  </w:t>
      </w:r>
    </w:p>
    <w:p w:rsidR="00962D21" w:rsidRPr="002F3403" w:rsidRDefault="007E52AA" w:rsidP="00CA0C30">
      <w:pPr>
        <w:spacing w:after="0"/>
        <w:jc w:val="center"/>
        <w:rPr>
          <w:b/>
          <w:color w:val="FFFFFF" w:themeColor="background1"/>
          <w:sz w:val="44"/>
          <w:szCs w:val="44"/>
        </w:rPr>
      </w:pPr>
      <w:r>
        <w:rPr>
          <w:rFonts w:ascii="Broadway" w:hAnsi="Broadway"/>
          <w:b/>
          <w:color w:val="FFFF00"/>
          <w:sz w:val="44"/>
          <w:szCs w:val="44"/>
        </w:rPr>
        <w:t>d</w:t>
      </w:r>
      <w:r w:rsidR="00C7689C" w:rsidRPr="002F3403">
        <w:rPr>
          <w:rFonts w:ascii="Broadway" w:hAnsi="Broadway"/>
          <w:b/>
          <w:color w:val="FFFF00"/>
          <w:sz w:val="44"/>
          <w:szCs w:val="44"/>
        </w:rPr>
        <w:t>u 15 oc</w:t>
      </w:r>
      <w:r w:rsidR="002F3403">
        <w:rPr>
          <w:rFonts w:ascii="Broadway" w:hAnsi="Broadway"/>
          <w:b/>
          <w:color w:val="FFFF00"/>
          <w:sz w:val="44"/>
          <w:szCs w:val="44"/>
        </w:rPr>
        <w:t>to</w:t>
      </w:r>
      <w:r w:rsidR="00C7689C" w:rsidRPr="002F3403">
        <w:rPr>
          <w:rFonts w:ascii="Broadway" w:hAnsi="Broadway"/>
          <w:b/>
          <w:color w:val="FFFF00"/>
          <w:sz w:val="44"/>
          <w:szCs w:val="44"/>
        </w:rPr>
        <w:t xml:space="preserve">bre </w:t>
      </w:r>
      <w:r w:rsidR="009D3CB7" w:rsidRPr="002F3403">
        <w:rPr>
          <w:rFonts w:ascii="Broadway" w:hAnsi="Broadway"/>
          <w:b/>
          <w:color w:val="FFFF00"/>
          <w:sz w:val="44"/>
          <w:szCs w:val="44"/>
        </w:rPr>
        <w:t>en forêt d’Orry/</w:t>
      </w:r>
      <w:proofErr w:type="spellStart"/>
      <w:r w:rsidR="00C7689C" w:rsidRPr="002F3403">
        <w:rPr>
          <w:rFonts w:ascii="Broadway" w:hAnsi="Broadway"/>
          <w:b/>
          <w:color w:val="FFFF00"/>
          <w:sz w:val="44"/>
          <w:szCs w:val="44"/>
        </w:rPr>
        <w:t>Coye</w:t>
      </w:r>
      <w:proofErr w:type="spellEnd"/>
      <w:r w:rsidR="00C7689C" w:rsidRPr="002F3403">
        <w:rPr>
          <w:b/>
          <w:color w:val="FFFFFF" w:themeColor="background1"/>
          <w:sz w:val="44"/>
          <w:szCs w:val="44"/>
        </w:rPr>
        <w:t xml:space="preserve"> </w:t>
      </w:r>
    </w:p>
    <w:p w:rsidR="00962D21" w:rsidRDefault="00962D21" w:rsidP="00CA0C30">
      <w:pPr>
        <w:spacing w:after="0"/>
        <w:jc w:val="center"/>
        <w:rPr>
          <w:b/>
          <w:sz w:val="32"/>
          <w:szCs w:val="32"/>
        </w:rPr>
      </w:pPr>
    </w:p>
    <w:p w:rsidR="00962D21" w:rsidRDefault="00962D21" w:rsidP="00CA0C30">
      <w:pPr>
        <w:spacing w:after="0"/>
        <w:jc w:val="center"/>
        <w:rPr>
          <w:b/>
          <w:sz w:val="32"/>
          <w:szCs w:val="32"/>
        </w:rPr>
      </w:pPr>
    </w:p>
    <w:p w:rsidR="00962D21" w:rsidRDefault="00962D21" w:rsidP="00CA0C30">
      <w:pPr>
        <w:spacing w:after="0"/>
        <w:jc w:val="center"/>
        <w:rPr>
          <w:b/>
          <w:sz w:val="32"/>
          <w:szCs w:val="32"/>
        </w:rPr>
      </w:pPr>
    </w:p>
    <w:p w:rsidR="00962D21" w:rsidRDefault="00184537" w:rsidP="00CA0C30">
      <w:pPr>
        <w:spacing w:after="0"/>
        <w:jc w:val="center"/>
        <w:rPr>
          <w:b/>
          <w:sz w:val="32"/>
          <w:szCs w:val="32"/>
        </w:rPr>
      </w:pPr>
      <w:r>
        <w:rPr>
          <w:b/>
          <w:noProof/>
          <w:sz w:val="32"/>
          <w:szCs w:val="32"/>
          <w:lang w:eastAsia="fr-FR"/>
        </w:rPr>
        <w:drawing>
          <wp:anchor distT="0" distB="0" distL="114300" distR="114300" simplePos="0" relativeHeight="251683840" behindDoc="1" locked="0" layoutInCell="1" allowOverlap="1">
            <wp:simplePos x="0" y="0"/>
            <wp:positionH relativeFrom="column">
              <wp:posOffset>2640965</wp:posOffset>
            </wp:positionH>
            <wp:positionV relativeFrom="paragraph">
              <wp:posOffset>100965</wp:posOffset>
            </wp:positionV>
            <wp:extent cx="1791970" cy="2087245"/>
            <wp:effectExtent l="19050" t="0" r="0" b="0"/>
            <wp:wrapTight wrapText="bothSides">
              <wp:wrapPolygon edited="0">
                <wp:start x="8037" y="591"/>
                <wp:lineTo x="5970" y="1183"/>
                <wp:lineTo x="2067" y="3351"/>
                <wp:lineTo x="-230" y="6900"/>
                <wp:lineTo x="-230" y="13208"/>
                <wp:lineTo x="230" y="16363"/>
                <wp:lineTo x="3444" y="19911"/>
                <wp:lineTo x="7118" y="21488"/>
                <wp:lineTo x="8037" y="21488"/>
                <wp:lineTo x="13089" y="21488"/>
                <wp:lineTo x="14007" y="21488"/>
                <wp:lineTo x="17681" y="19911"/>
                <wp:lineTo x="17911" y="19517"/>
                <wp:lineTo x="20666" y="16560"/>
                <wp:lineTo x="20896" y="16363"/>
                <wp:lineTo x="21585" y="13800"/>
                <wp:lineTo x="21585" y="8083"/>
                <wp:lineTo x="21355" y="6900"/>
                <wp:lineTo x="19518" y="4337"/>
                <wp:lineTo x="19288" y="3351"/>
                <wp:lineTo x="14926" y="986"/>
                <wp:lineTo x="13089" y="591"/>
                <wp:lineTo x="8037" y="591"/>
              </wp:wrapPolygon>
            </wp:wrapTight>
            <wp:docPr id="1" name="Image 0" descr="march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e.gif"/>
                    <pic:cNvPicPr/>
                  </pic:nvPicPr>
                  <pic:blipFill>
                    <a:blip r:embed="rId8"/>
                    <a:stretch>
                      <a:fillRect/>
                    </a:stretch>
                  </pic:blipFill>
                  <pic:spPr>
                    <a:xfrm>
                      <a:off x="0" y="0"/>
                      <a:ext cx="1791970" cy="2087245"/>
                    </a:xfrm>
                    <a:prstGeom prst="rect">
                      <a:avLst/>
                    </a:prstGeom>
                  </pic:spPr>
                </pic:pic>
              </a:graphicData>
            </a:graphic>
          </wp:anchor>
        </w:drawing>
      </w:r>
    </w:p>
    <w:p w:rsidR="003A46C3" w:rsidRDefault="003A46C3" w:rsidP="00CA0C30">
      <w:pPr>
        <w:spacing w:after="0"/>
        <w:jc w:val="center"/>
        <w:rPr>
          <w:b/>
          <w:sz w:val="32"/>
          <w:szCs w:val="32"/>
        </w:rPr>
      </w:pPr>
    </w:p>
    <w:p w:rsidR="003A46C3" w:rsidRDefault="003A46C3" w:rsidP="00CA0C30">
      <w:pPr>
        <w:spacing w:after="0"/>
        <w:jc w:val="center"/>
        <w:rPr>
          <w:b/>
          <w:sz w:val="32"/>
          <w:szCs w:val="32"/>
        </w:rPr>
      </w:pPr>
    </w:p>
    <w:p w:rsidR="003A46C3" w:rsidRDefault="003A46C3" w:rsidP="00CA0C30">
      <w:pPr>
        <w:spacing w:after="0"/>
        <w:jc w:val="center"/>
        <w:rPr>
          <w:b/>
          <w:sz w:val="32"/>
          <w:szCs w:val="32"/>
        </w:rPr>
      </w:pPr>
    </w:p>
    <w:p w:rsidR="00962D21" w:rsidRDefault="0054321F" w:rsidP="00CA0C30">
      <w:pPr>
        <w:spacing w:after="0"/>
        <w:jc w:val="center"/>
        <w:rPr>
          <w:b/>
          <w:sz w:val="32"/>
          <w:szCs w:val="32"/>
        </w:rPr>
      </w:pPr>
      <w:r>
        <w:rPr>
          <w:b/>
          <w:noProof/>
          <w:sz w:val="32"/>
          <w:szCs w:val="32"/>
          <w:lang w:eastAsia="fr-FR"/>
        </w:rPr>
        <w:drawing>
          <wp:anchor distT="0" distB="0" distL="114300" distR="114300" simplePos="0" relativeHeight="251682816" behindDoc="1" locked="0" layoutInCell="1" allowOverlap="1">
            <wp:simplePos x="0" y="0"/>
            <wp:positionH relativeFrom="column">
              <wp:posOffset>2520315</wp:posOffset>
            </wp:positionH>
            <wp:positionV relativeFrom="paragraph">
              <wp:posOffset>693420</wp:posOffset>
            </wp:positionV>
            <wp:extent cx="1989455" cy="2673985"/>
            <wp:effectExtent l="19050" t="0" r="0" b="0"/>
            <wp:wrapTight wrapText="bothSides">
              <wp:wrapPolygon edited="0">
                <wp:start x="-207" y="0"/>
                <wp:lineTo x="-207" y="21390"/>
                <wp:lineTo x="21510" y="21390"/>
                <wp:lineTo x="21510" y="0"/>
                <wp:lineTo x="-207"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989455" cy="2673985"/>
                    </a:xfrm>
                    <a:prstGeom prst="rect">
                      <a:avLst/>
                    </a:prstGeom>
                    <a:noFill/>
                    <a:ln w="9525">
                      <a:noFill/>
                      <a:miter lim="800000"/>
                      <a:headEnd/>
                      <a:tailEnd/>
                    </a:ln>
                  </pic:spPr>
                </pic:pic>
              </a:graphicData>
            </a:graphic>
          </wp:anchor>
        </w:drawing>
      </w:r>
      <w:r w:rsidR="007F6E49">
        <w:rPr>
          <w:b/>
          <w:noProof/>
          <w:sz w:val="32"/>
          <w:szCs w:val="32"/>
          <w:lang w:eastAsia="fr-FR"/>
        </w:rPr>
        <w:drawing>
          <wp:anchor distT="0" distB="0" distL="114300" distR="114300" simplePos="0" relativeHeight="251681792" behindDoc="1" locked="0" layoutInCell="1" allowOverlap="1">
            <wp:simplePos x="0" y="0"/>
            <wp:positionH relativeFrom="column">
              <wp:posOffset>269875</wp:posOffset>
            </wp:positionH>
            <wp:positionV relativeFrom="paragraph">
              <wp:posOffset>100965</wp:posOffset>
            </wp:positionV>
            <wp:extent cx="2715895" cy="1880235"/>
            <wp:effectExtent l="247650" t="419100" r="236855" b="405765"/>
            <wp:wrapTight wrapText="bothSides">
              <wp:wrapPolygon edited="0">
                <wp:start x="21305" y="-274"/>
                <wp:lineTo x="24" y="-338"/>
                <wp:lineTo x="-382" y="3175"/>
                <wp:lineTo x="-318" y="21387"/>
                <wp:lineTo x="251" y="21688"/>
                <wp:lineTo x="394" y="21763"/>
                <wp:lineTo x="6387" y="21669"/>
                <wp:lineTo x="6529" y="21744"/>
                <wp:lineTo x="13480" y="21690"/>
                <wp:lineTo x="13623" y="21765"/>
                <wp:lineTo x="20431" y="21636"/>
                <wp:lineTo x="21532" y="21752"/>
                <wp:lineTo x="21688" y="21135"/>
                <wp:lineTo x="21834" y="18649"/>
                <wp:lineTo x="21761" y="15115"/>
                <wp:lineTo x="21813" y="14910"/>
                <wp:lineTo x="21741" y="11376"/>
                <wp:lineTo x="21793" y="11170"/>
                <wp:lineTo x="21720" y="7636"/>
                <wp:lineTo x="21772" y="7431"/>
                <wp:lineTo x="21842" y="3972"/>
                <wp:lineTo x="21894" y="3766"/>
                <wp:lineTo x="21874" y="27"/>
                <wp:lineTo x="21305" y="-274"/>
              </wp:wrapPolygon>
            </wp:wrapTight>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rot="20393814">
                      <a:off x="0" y="0"/>
                      <a:ext cx="2715895" cy="1880235"/>
                    </a:xfrm>
                    <a:prstGeom prst="rect">
                      <a:avLst/>
                    </a:prstGeom>
                    <a:noFill/>
                    <a:ln w="9525">
                      <a:noFill/>
                      <a:miter lim="800000"/>
                      <a:headEnd/>
                      <a:tailEnd/>
                    </a:ln>
                  </pic:spPr>
                </pic:pic>
              </a:graphicData>
            </a:graphic>
          </wp:anchor>
        </w:drawing>
      </w:r>
      <w:r w:rsidR="007F6E49">
        <w:rPr>
          <w:b/>
          <w:noProof/>
          <w:sz w:val="32"/>
          <w:szCs w:val="32"/>
          <w:lang w:eastAsia="fr-FR"/>
        </w:rPr>
        <w:drawing>
          <wp:anchor distT="0" distB="0" distL="114300" distR="114300" simplePos="0" relativeHeight="251680768" behindDoc="1" locked="0" layoutInCell="1" allowOverlap="1">
            <wp:simplePos x="0" y="0"/>
            <wp:positionH relativeFrom="column">
              <wp:posOffset>4113530</wp:posOffset>
            </wp:positionH>
            <wp:positionV relativeFrom="paragraph">
              <wp:posOffset>43815</wp:posOffset>
            </wp:positionV>
            <wp:extent cx="2371725" cy="1898650"/>
            <wp:effectExtent l="304800" t="381000" r="276225" b="368300"/>
            <wp:wrapTight wrapText="bothSides">
              <wp:wrapPolygon edited="0">
                <wp:start x="-584" y="-99"/>
                <wp:lineTo x="-378" y="21971"/>
                <wp:lineTo x="7419" y="22087"/>
                <wp:lineTo x="7582" y="22012"/>
                <wp:lineTo x="15542" y="22054"/>
                <wp:lineTo x="15705" y="21979"/>
                <wp:lineTo x="21086" y="22049"/>
                <wp:lineTo x="21249" y="21974"/>
                <wp:lineTo x="22063" y="21601"/>
                <wp:lineTo x="22226" y="21526"/>
                <wp:lineTo x="22116" y="19267"/>
                <wp:lineTo x="22056" y="19064"/>
                <wp:lineTo x="22136" y="15564"/>
                <wp:lineTo x="22076" y="15361"/>
                <wp:lineTo x="22156" y="11861"/>
                <wp:lineTo x="22096" y="11658"/>
                <wp:lineTo x="22013" y="8232"/>
                <wp:lineTo x="21953" y="8029"/>
                <wp:lineTo x="22033" y="4529"/>
                <wp:lineTo x="21973" y="4326"/>
                <wp:lineTo x="22052" y="826"/>
                <wp:lineTo x="21634" y="-598"/>
                <wp:lineTo x="230" y="-473"/>
                <wp:lineTo x="-584" y="-99"/>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rot="1210359">
                      <a:off x="0" y="0"/>
                      <a:ext cx="2371725" cy="1898650"/>
                    </a:xfrm>
                    <a:prstGeom prst="rect">
                      <a:avLst/>
                    </a:prstGeom>
                    <a:noFill/>
                    <a:ln w="3175" cmpd="sng">
                      <a:solidFill>
                        <a:schemeClr val="bg1">
                          <a:lumMod val="50000"/>
                        </a:schemeClr>
                      </a:solidFill>
                      <a:miter lim="800000"/>
                      <a:headEnd/>
                      <a:tailEnd/>
                    </a:ln>
                  </pic:spPr>
                </pic:pic>
              </a:graphicData>
            </a:graphic>
          </wp:anchor>
        </w:drawing>
      </w:r>
    </w:p>
    <w:p w:rsidR="00962D21" w:rsidRDefault="00962D21" w:rsidP="00CA0C30">
      <w:pPr>
        <w:spacing w:after="0"/>
        <w:jc w:val="center"/>
        <w:rPr>
          <w:b/>
          <w:sz w:val="32"/>
          <w:szCs w:val="32"/>
        </w:rPr>
      </w:pPr>
    </w:p>
    <w:p w:rsidR="00962D21" w:rsidRDefault="00962D21" w:rsidP="00CA0C30">
      <w:pPr>
        <w:spacing w:after="0"/>
        <w:jc w:val="center"/>
        <w:rPr>
          <w:b/>
          <w:sz w:val="32"/>
          <w:szCs w:val="32"/>
        </w:rPr>
      </w:pPr>
    </w:p>
    <w:p w:rsidR="007F6E49" w:rsidRDefault="007F6E49" w:rsidP="00CA0C30">
      <w:pPr>
        <w:spacing w:after="0"/>
        <w:jc w:val="center"/>
        <w:rPr>
          <w:b/>
          <w:sz w:val="32"/>
          <w:szCs w:val="32"/>
        </w:rPr>
      </w:pPr>
    </w:p>
    <w:p w:rsidR="00962D21" w:rsidRDefault="00962D21" w:rsidP="00CA0C30">
      <w:pPr>
        <w:spacing w:after="0"/>
        <w:jc w:val="center"/>
        <w:rPr>
          <w:b/>
          <w:sz w:val="32"/>
          <w:szCs w:val="32"/>
        </w:rPr>
      </w:pPr>
    </w:p>
    <w:p w:rsidR="00781F8E" w:rsidRDefault="00781F8E" w:rsidP="00CA0C30">
      <w:pPr>
        <w:spacing w:after="0"/>
        <w:jc w:val="center"/>
        <w:rPr>
          <w:b/>
          <w:sz w:val="32"/>
          <w:szCs w:val="32"/>
        </w:rPr>
      </w:pPr>
    </w:p>
    <w:p w:rsidR="00315A56" w:rsidRPr="00315A56" w:rsidRDefault="00315A56" w:rsidP="00315A56">
      <w:pPr>
        <w:spacing w:after="0"/>
        <w:ind w:left="-133"/>
        <w:rPr>
          <w:rFonts w:ascii="Times New Roman" w:hAnsi="Times New Roman" w:cs="Times New Roman"/>
        </w:rPr>
      </w:pPr>
    </w:p>
    <w:p w:rsidR="00F91C2E" w:rsidRPr="005073FC" w:rsidRDefault="005821F5" w:rsidP="00CA0C30">
      <w:pPr>
        <w:pStyle w:val="Paragraphedeliste"/>
        <w:numPr>
          <w:ilvl w:val="0"/>
          <w:numId w:val="1"/>
        </w:numPr>
        <w:spacing w:after="0"/>
        <w:ind w:left="227"/>
        <w:rPr>
          <w:rFonts w:ascii="Times New Roman" w:hAnsi="Times New Roman" w:cs="Times New Roman"/>
        </w:rPr>
      </w:pPr>
      <w:r w:rsidRPr="005821F5">
        <w:rPr>
          <w:rFonts w:ascii="Times New Roman" w:hAnsi="Times New Roman" w:cs="Times New Roman"/>
          <w:b/>
          <w:sz w:val="24"/>
          <w:szCs w:val="24"/>
        </w:rPr>
        <w:lastRenderedPageBreak/>
        <w:t>(</w:t>
      </w:r>
      <w:r w:rsidR="00F91C2E" w:rsidRPr="005821F5">
        <w:rPr>
          <w:rFonts w:ascii="Times New Roman" w:hAnsi="Times New Roman" w:cs="Times New Roman"/>
          <w:b/>
          <w:sz w:val="24"/>
          <w:szCs w:val="24"/>
        </w:rPr>
        <w:t>D</w:t>
      </w:r>
      <w:r w:rsidRPr="005821F5">
        <w:rPr>
          <w:rFonts w:ascii="Times New Roman" w:hAnsi="Times New Roman" w:cs="Times New Roman"/>
          <w:b/>
          <w:sz w:val="24"/>
          <w:szCs w:val="24"/>
        </w:rPr>
        <w:t>)</w:t>
      </w:r>
      <w:r>
        <w:rPr>
          <w:rFonts w:ascii="Times New Roman" w:hAnsi="Times New Roman" w:cs="Times New Roman"/>
          <w:b/>
        </w:rPr>
        <w:t xml:space="preserve"> d</w:t>
      </w:r>
      <w:r w:rsidR="00F91C2E" w:rsidRPr="00C31A80">
        <w:rPr>
          <w:rFonts w:ascii="Times New Roman" w:hAnsi="Times New Roman" w:cs="Times New Roman"/>
          <w:b/>
        </w:rPr>
        <w:t>épart</w:t>
      </w:r>
      <w:r w:rsidR="003F2B9B" w:rsidRPr="00C31A80">
        <w:rPr>
          <w:rFonts w:ascii="Times New Roman" w:hAnsi="Times New Roman" w:cs="Times New Roman"/>
          <w:b/>
        </w:rPr>
        <w:t xml:space="preserve"> de la station </w:t>
      </w:r>
      <w:r w:rsidR="003F2B9B" w:rsidRPr="0016616A">
        <w:rPr>
          <w:rFonts w:ascii="Times New Roman" w:hAnsi="Times New Roman" w:cs="Times New Roman"/>
          <w:b/>
          <w:u w:val="single"/>
        </w:rPr>
        <w:t>RER</w:t>
      </w:r>
      <w:r w:rsidR="0016616A" w:rsidRPr="0016616A">
        <w:rPr>
          <w:rFonts w:ascii="Times New Roman" w:hAnsi="Times New Roman" w:cs="Times New Roman"/>
          <w:b/>
          <w:u w:val="single"/>
        </w:rPr>
        <w:t xml:space="preserve"> « D »</w:t>
      </w:r>
      <w:r w:rsidR="003F2B9B" w:rsidRPr="0016616A">
        <w:rPr>
          <w:rFonts w:ascii="Times New Roman" w:hAnsi="Times New Roman" w:cs="Times New Roman"/>
          <w:b/>
          <w:u w:val="single"/>
        </w:rPr>
        <w:t xml:space="preserve"> </w:t>
      </w:r>
      <w:r w:rsidR="00F91C2E" w:rsidRPr="0016616A">
        <w:rPr>
          <w:rFonts w:ascii="Times New Roman" w:hAnsi="Times New Roman" w:cs="Times New Roman"/>
          <w:b/>
          <w:u w:val="single"/>
        </w:rPr>
        <w:t>de la Borne Blanche</w:t>
      </w:r>
      <w:r w:rsidR="0016616A" w:rsidRPr="0016616A">
        <w:rPr>
          <w:rFonts w:ascii="Times New Roman" w:hAnsi="Times New Roman" w:cs="Times New Roman"/>
        </w:rPr>
        <w:t xml:space="preserve"> </w:t>
      </w:r>
      <w:r w:rsidR="00315A56">
        <w:rPr>
          <w:rFonts w:ascii="Times New Roman" w:hAnsi="Times New Roman" w:cs="Times New Roman"/>
        </w:rPr>
        <w:t xml:space="preserve"> pour une marche </w:t>
      </w:r>
      <w:r w:rsidR="00570D2E">
        <w:rPr>
          <w:rFonts w:ascii="Times New Roman" w:hAnsi="Times New Roman" w:cs="Times New Roman"/>
        </w:rPr>
        <w:t>d</w:t>
      </w:r>
      <w:r w:rsidR="00315A56">
        <w:rPr>
          <w:rFonts w:ascii="Times New Roman" w:hAnsi="Times New Roman" w:cs="Times New Roman"/>
        </w:rPr>
        <w:t xml:space="preserve">e </w:t>
      </w:r>
      <w:r w:rsidR="0016616A">
        <w:rPr>
          <w:rFonts w:ascii="Times New Roman" w:hAnsi="Times New Roman" w:cs="Times New Roman"/>
        </w:rPr>
        <w:t>10</w:t>
      </w:r>
      <w:r w:rsidR="00315A56">
        <w:rPr>
          <w:rFonts w:ascii="Times New Roman" w:hAnsi="Times New Roman" w:cs="Times New Roman"/>
        </w:rPr>
        <w:t xml:space="preserve"> à 13 km (suivant</w:t>
      </w:r>
      <w:r w:rsidR="0016616A">
        <w:rPr>
          <w:rFonts w:ascii="Times New Roman" w:hAnsi="Times New Roman" w:cs="Times New Roman"/>
        </w:rPr>
        <w:t xml:space="preserve"> </w:t>
      </w:r>
      <w:r w:rsidR="00315A56">
        <w:rPr>
          <w:rFonts w:ascii="Times New Roman" w:hAnsi="Times New Roman" w:cs="Times New Roman"/>
        </w:rPr>
        <w:t xml:space="preserve"> l</w:t>
      </w:r>
      <w:r w:rsidR="0016616A">
        <w:rPr>
          <w:rFonts w:ascii="Times New Roman" w:hAnsi="Times New Roman" w:cs="Times New Roman"/>
        </w:rPr>
        <w:t xml:space="preserve">a condition </w:t>
      </w:r>
      <w:r w:rsidR="00315A56">
        <w:rPr>
          <w:rFonts w:ascii="Times New Roman" w:hAnsi="Times New Roman" w:cs="Times New Roman"/>
        </w:rPr>
        <w:t>physique</w:t>
      </w:r>
      <w:r w:rsidR="00C31A80">
        <w:rPr>
          <w:rFonts w:ascii="Times New Roman" w:hAnsi="Times New Roman" w:cs="Times New Roman"/>
        </w:rPr>
        <w:t xml:space="preserve"> du groupe</w:t>
      </w:r>
      <w:r w:rsidR="00315A56">
        <w:rPr>
          <w:rFonts w:ascii="Times New Roman" w:hAnsi="Times New Roman" w:cs="Times New Roman"/>
        </w:rPr>
        <w:t xml:space="preserve">) </w:t>
      </w:r>
      <w:r w:rsidR="0016616A">
        <w:rPr>
          <w:rFonts w:ascii="Times New Roman" w:hAnsi="Times New Roman" w:cs="Times New Roman"/>
        </w:rPr>
        <w:t xml:space="preserve"> </w:t>
      </w:r>
      <w:r w:rsidR="0016616A" w:rsidRPr="0016616A">
        <w:rPr>
          <w:rFonts w:ascii="Times New Roman" w:hAnsi="Times New Roman" w:cs="Times New Roman"/>
          <w:b/>
        </w:rPr>
        <w:t>Contact portable de HR 06.01.92.41.03</w:t>
      </w:r>
    </w:p>
    <w:p w:rsidR="00F91C2E" w:rsidRDefault="009D3CB7" w:rsidP="00CA0C30">
      <w:pPr>
        <w:pStyle w:val="Paragraphedeliste"/>
        <w:numPr>
          <w:ilvl w:val="0"/>
          <w:numId w:val="1"/>
        </w:numPr>
        <w:spacing w:after="0"/>
        <w:ind w:left="227" w:hanging="357"/>
        <w:rPr>
          <w:rFonts w:ascii="Times New Roman" w:hAnsi="Times New Roman" w:cs="Times New Roman"/>
          <w:b/>
          <w:sz w:val="24"/>
          <w:szCs w:val="24"/>
        </w:rPr>
      </w:pPr>
      <w:r w:rsidRPr="009D3CB7">
        <w:rPr>
          <w:rFonts w:ascii="Times New Roman" w:hAnsi="Times New Roman" w:cs="Times New Roman"/>
          <w:b/>
          <w:sz w:val="24"/>
          <w:szCs w:val="24"/>
        </w:rPr>
        <w:t xml:space="preserve">(1)  </w:t>
      </w:r>
      <w:r w:rsidR="005073FC" w:rsidRPr="009D3CB7">
        <w:rPr>
          <w:rFonts w:ascii="Times New Roman" w:hAnsi="Times New Roman" w:cs="Times New Roman"/>
          <w:b/>
          <w:sz w:val="24"/>
          <w:szCs w:val="24"/>
        </w:rPr>
        <w:t xml:space="preserve">La </w:t>
      </w:r>
      <w:r w:rsidR="00F91C2E" w:rsidRPr="009D3CB7">
        <w:rPr>
          <w:rFonts w:ascii="Times New Roman" w:hAnsi="Times New Roman" w:cs="Times New Roman"/>
          <w:b/>
          <w:sz w:val="24"/>
          <w:szCs w:val="24"/>
        </w:rPr>
        <w:t xml:space="preserve"> Cabane des  Chasseurs  </w:t>
      </w:r>
    </w:p>
    <w:p w:rsidR="009D3CB7" w:rsidRPr="009D3CB7" w:rsidRDefault="009D3CB7" w:rsidP="009D3CB7">
      <w:pPr>
        <w:spacing w:after="0"/>
        <w:ind w:left="-130"/>
        <w:rPr>
          <w:rFonts w:ascii="Times New Roman" w:hAnsi="Times New Roman" w:cs="Times New Roman"/>
          <w:b/>
          <w:sz w:val="24"/>
          <w:szCs w:val="24"/>
        </w:rPr>
      </w:pPr>
    </w:p>
    <w:p w:rsidR="009D3CB7" w:rsidRPr="009D3CB7" w:rsidRDefault="009D3CB7" w:rsidP="00CA0C30">
      <w:pPr>
        <w:pStyle w:val="Paragraphedeliste"/>
        <w:numPr>
          <w:ilvl w:val="0"/>
          <w:numId w:val="1"/>
        </w:numPr>
        <w:spacing w:after="0"/>
        <w:ind w:left="227" w:hanging="357"/>
        <w:rPr>
          <w:rFonts w:ascii="Times New Roman" w:hAnsi="Times New Roman" w:cs="Times New Roman"/>
          <w:i/>
        </w:rPr>
      </w:pPr>
      <w:r w:rsidRPr="009D3CB7">
        <w:rPr>
          <w:rFonts w:ascii="Times New Roman" w:hAnsi="Times New Roman" w:cs="Times New Roman"/>
          <w:b/>
          <w:sz w:val="24"/>
          <w:szCs w:val="24"/>
        </w:rPr>
        <w:t>(2)  L</w:t>
      </w:r>
      <w:r w:rsidR="005073FC" w:rsidRPr="009D3CB7">
        <w:rPr>
          <w:rFonts w:ascii="Times New Roman" w:hAnsi="Times New Roman" w:cs="Times New Roman"/>
          <w:b/>
          <w:sz w:val="24"/>
          <w:szCs w:val="24"/>
        </w:rPr>
        <w:t>e</w:t>
      </w:r>
      <w:r>
        <w:rPr>
          <w:rFonts w:ascii="Times New Roman" w:hAnsi="Times New Roman" w:cs="Times New Roman"/>
          <w:b/>
          <w:sz w:val="24"/>
          <w:szCs w:val="24"/>
        </w:rPr>
        <w:t xml:space="preserve"> </w:t>
      </w:r>
      <w:r w:rsidR="00F91C2E" w:rsidRPr="009D3CB7">
        <w:rPr>
          <w:rFonts w:ascii="Times New Roman" w:hAnsi="Times New Roman" w:cs="Times New Roman"/>
          <w:b/>
          <w:sz w:val="24"/>
          <w:szCs w:val="24"/>
        </w:rPr>
        <w:t xml:space="preserve">carrefour </w:t>
      </w:r>
      <w:proofErr w:type="spellStart"/>
      <w:r w:rsidR="00F91C2E" w:rsidRPr="009D3CB7">
        <w:rPr>
          <w:rFonts w:ascii="Times New Roman" w:hAnsi="Times New Roman" w:cs="Times New Roman"/>
          <w:b/>
          <w:sz w:val="24"/>
          <w:szCs w:val="24"/>
        </w:rPr>
        <w:t>Pilâtre</w:t>
      </w:r>
      <w:proofErr w:type="spellEnd"/>
      <w:r w:rsidR="00F91C2E" w:rsidRPr="009D3CB7">
        <w:rPr>
          <w:rFonts w:ascii="Times New Roman" w:hAnsi="Times New Roman" w:cs="Times New Roman"/>
          <w:b/>
          <w:sz w:val="24"/>
          <w:szCs w:val="24"/>
        </w:rPr>
        <w:t xml:space="preserve"> de Rosier</w:t>
      </w:r>
      <w:r w:rsidR="003F2B9B" w:rsidRPr="009D3CB7">
        <w:rPr>
          <w:rFonts w:ascii="Times New Roman" w:hAnsi="Times New Roman" w:cs="Times New Roman"/>
        </w:rPr>
        <w:t xml:space="preserve"> </w:t>
      </w:r>
      <w:r w:rsidR="00E805DD" w:rsidRPr="009D3CB7">
        <w:rPr>
          <w:rFonts w:ascii="Times New Roman" w:hAnsi="Times New Roman" w:cs="Times New Roman"/>
          <w:i/>
        </w:rPr>
        <w:t xml:space="preserve"> Le 23 juin 1784, le ballon baptisé</w:t>
      </w:r>
      <w:r w:rsidR="00E805DD" w:rsidRPr="009D3CB7">
        <w:rPr>
          <w:rFonts w:ascii="Times New Roman" w:hAnsi="Times New Roman" w:cs="Times New Roman"/>
          <w:i/>
          <w:iCs/>
        </w:rPr>
        <w:t xml:space="preserve"> La Marie-Antoinette</w:t>
      </w:r>
      <w:r w:rsidR="00E805DD" w:rsidRPr="009D3CB7">
        <w:rPr>
          <w:rFonts w:ascii="Times New Roman" w:hAnsi="Times New Roman" w:cs="Times New Roman"/>
          <w:i/>
        </w:rPr>
        <w:t xml:space="preserve"> (du nom de la reine), s'</w:t>
      </w:r>
      <w:proofErr w:type="spellStart"/>
      <w:r w:rsidR="00E805DD" w:rsidRPr="009D3CB7">
        <w:rPr>
          <w:rFonts w:ascii="Times New Roman" w:hAnsi="Times New Roman" w:cs="Times New Roman"/>
          <w:i/>
        </w:rPr>
        <w:t>élèva</w:t>
      </w:r>
      <w:proofErr w:type="spellEnd"/>
      <w:r w:rsidR="00E805DD" w:rsidRPr="009D3CB7">
        <w:rPr>
          <w:rFonts w:ascii="Times New Roman" w:hAnsi="Times New Roman" w:cs="Times New Roman"/>
          <w:i/>
        </w:rPr>
        <w:t xml:space="preserve">  devant le roi de France et celui de Suède, à Versailles, emmenant </w:t>
      </w:r>
      <w:proofErr w:type="spellStart"/>
      <w:r w:rsidR="00E805DD" w:rsidRPr="009D3CB7">
        <w:rPr>
          <w:rFonts w:ascii="Times New Roman" w:hAnsi="Times New Roman" w:cs="Times New Roman"/>
          <w:i/>
        </w:rPr>
        <w:t>Pilâtre</w:t>
      </w:r>
      <w:proofErr w:type="spellEnd"/>
      <w:r w:rsidR="00E805DD" w:rsidRPr="009D3CB7">
        <w:rPr>
          <w:rFonts w:ascii="Times New Roman" w:hAnsi="Times New Roman" w:cs="Times New Roman"/>
          <w:i/>
        </w:rPr>
        <w:t xml:space="preserve"> et Louis Joseph Proust. Ils montent régulièrement, se dirigeant vers le nord. Ils vont atteindre l'altitude estimée de 3 000 mètres après avoir traversé les couches nuageuses. Hors de la vue du sol, dans le froid et les turbulences ils décident de redescendre. Après 45 minutes de vol, ils ont parcouru 52 km et</w:t>
      </w:r>
      <w:r w:rsidR="00E805DD" w:rsidRPr="009D3CB7">
        <w:rPr>
          <w:rFonts w:ascii="Times New Roman" w:hAnsi="Times New Roman" w:cs="Times New Roman"/>
          <w:b/>
          <w:i/>
        </w:rPr>
        <w:t xml:space="preserve"> se posent après avoir dépassé Luzarches, entre </w:t>
      </w:r>
      <w:proofErr w:type="spellStart"/>
      <w:r w:rsidR="00E805DD" w:rsidRPr="009D3CB7">
        <w:rPr>
          <w:rFonts w:ascii="Times New Roman" w:hAnsi="Times New Roman" w:cs="Times New Roman"/>
          <w:b/>
          <w:i/>
        </w:rPr>
        <w:t>Coye</w:t>
      </w:r>
      <w:proofErr w:type="spellEnd"/>
      <w:r w:rsidR="00E805DD" w:rsidRPr="009D3CB7">
        <w:rPr>
          <w:rFonts w:ascii="Times New Roman" w:hAnsi="Times New Roman" w:cs="Times New Roman"/>
          <w:b/>
          <w:i/>
        </w:rPr>
        <w:t xml:space="preserve"> et Orry la Ville </w:t>
      </w:r>
      <w:r w:rsidR="00E805DD" w:rsidRPr="009D3CB7">
        <w:rPr>
          <w:rFonts w:ascii="Times New Roman" w:hAnsi="Times New Roman" w:cs="Times New Roman"/>
          <w:i/>
        </w:rPr>
        <w:t>avant la forêt de Chantilly. Comme souvent sur ces premières montgolfières une fois posées, le foyer n'est plus assez actif pour fournir suffisamment d'air chaud mais assez pour brûler une partie du ballon. Ils durent déchirer la base de la montgolfière et la foule des badauds acheva de détériorer le reste.</w:t>
      </w:r>
      <w:r w:rsidR="00E805DD" w:rsidRPr="009D3CB7">
        <w:rPr>
          <w:rFonts w:ascii="Times New Roman" w:hAnsi="Times New Roman" w:cs="Times New Roman"/>
        </w:rPr>
        <w:t xml:space="preserve"> Trois records du monde sont battus : distance, vitesse, altitude</w:t>
      </w:r>
    </w:p>
    <w:p w:rsidR="0027624B" w:rsidRPr="0027624B" w:rsidRDefault="0027624B" w:rsidP="0027624B">
      <w:pPr>
        <w:pStyle w:val="NormalWeb"/>
        <w:spacing w:before="0" w:beforeAutospacing="0" w:after="0" w:afterAutospacing="0"/>
        <w:ind w:left="-133"/>
        <w:rPr>
          <w:i/>
          <w:sz w:val="22"/>
          <w:szCs w:val="22"/>
        </w:rPr>
      </w:pPr>
    </w:p>
    <w:p w:rsidR="00E805DD" w:rsidRPr="005E774E" w:rsidRDefault="009D3CB7" w:rsidP="00CA0C30">
      <w:pPr>
        <w:pStyle w:val="NormalWeb"/>
        <w:numPr>
          <w:ilvl w:val="0"/>
          <w:numId w:val="1"/>
        </w:numPr>
        <w:spacing w:before="0" w:beforeAutospacing="0" w:after="0" w:afterAutospacing="0"/>
        <w:ind w:left="227"/>
        <w:rPr>
          <w:i/>
          <w:sz w:val="22"/>
          <w:szCs w:val="22"/>
        </w:rPr>
      </w:pPr>
      <w:r w:rsidRPr="005E774E">
        <w:rPr>
          <w:b/>
        </w:rPr>
        <w:t xml:space="preserve">(3) </w:t>
      </w:r>
      <w:r w:rsidR="005073FC" w:rsidRPr="005E774E">
        <w:rPr>
          <w:b/>
        </w:rPr>
        <w:t>L</w:t>
      </w:r>
      <w:r w:rsidR="00F91C2E" w:rsidRPr="005E774E">
        <w:rPr>
          <w:b/>
        </w:rPr>
        <w:t xml:space="preserve">e domaine du </w:t>
      </w:r>
      <w:r w:rsidR="007875B7" w:rsidRPr="005E774E">
        <w:rPr>
          <w:b/>
        </w:rPr>
        <w:t>Château</w:t>
      </w:r>
      <w:r w:rsidR="007875B7">
        <w:rPr>
          <w:b/>
        </w:rPr>
        <w:t xml:space="preserve"> </w:t>
      </w:r>
      <w:r w:rsidR="00F91C2E" w:rsidRPr="005E774E">
        <w:rPr>
          <w:b/>
        </w:rPr>
        <w:t>d’</w:t>
      </w:r>
      <w:proofErr w:type="spellStart"/>
      <w:r w:rsidR="00F91C2E" w:rsidRPr="005E774E">
        <w:rPr>
          <w:b/>
        </w:rPr>
        <w:t>Hérivaux</w:t>
      </w:r>
      <w:proofErr w:type="spellEnd"/>
      <w:r w:rsidR="00F91C2E" w:rsidRPr="005E774E">
        <w:rPr>
          <w:sz w:val="22"/>
          <w:szCs w:val="22"/>
        </w:rPr>
        <w:t xml:space="preserve"> </w:t>
      </w:r>
      <w:r w:rsidR="00E805DD" w:rsidRPr="005E774E">
        <w:rPr>
          <w:sz w:val="22"/>
          <w:szCs w:val="22"/>
        </w:rPr>
        <w:t xml:space="preserve"> </w:t>
      </w:r>
      <w:r w:rsidR="00E805DD" w:rsidRPr="005E774E">
        <w:rPr>
          <w:i/>
          <w:sz w:val="22"/>
          <w:szCs w:val="22"/>
        </w:rPr>
        <w:t xml:space="preserve">En 1140, </w:t>
      </w:r>
      <w:proofErr w:type="spellStart"/>
      <w:r w:rsidR="00E805DD" w:rsidRPr="005E774E">
        <w:rPr>
          <w:i/>
          <w:sz w:val="22"/>
          <w:szCs w:val="22"/>
        </w:rPr>
        <w:t>Ascelin</w:t>
      </w:r>
      <w:proofErr w:type="spellEnd"/>
      <w:r w:rsidR="00E805DD" w:rsidRPr="005E774E">
        <w:rPr>
          <w:i/>
          <w:sz w:val="22"/>
          <w:szCs w:val="22"/>
        </w:rPr>
        <w:t>, dit « l'Ermite », seigneur de Marly-la-Ville quitte son château de Marly et se retire en cet endroit alors inhospitalier (</w:t>
      </w:r>
      <w:proofErr w:type="spellStart"/>
      <w:r w:rsidR="00E805DD" w:rsidRPr="005E774E">
        <w:rPr>
          <w:i/>
          <w:iCs/>
          <w:sz w:val="22"/>
          <w:szCs w:val="22"/>
        </w:rPr>
        <w:t>locum</w:t>
      </w:r>
      <w:proofErr w:type="spellEnd"/>
      <w:r w:rsidR="00E805DD" w:rsidRPr="005E774E">
        <w:rPr>
          <w:i/>
          <w:iCs/>
          <w:sz w:val="22"/>
          <w:szCs w:val="22"/>
        </w:rPr>
        <w:t xml:space="preserve"> </w:t>
      </w:r>
      <w:proofErr w:type="spellStart"/>
      <w:r w:rsidR="00E805DD" w:rsidRPr="005E774E">
        <w:rPr>
          <w:i/>
          <w:iCs/>
          <w:sz w:val="22"/>
          <w:szCs w:val="22"/>
        </w:rPr>
        <w:t>horroris</w:t>
      </w:r>
      <w:proofErr w:type="spellEnd"/>
      <w:r w:rsidR="00E805DD" w:rsidRPr="005E774E">
        <w:rPr>
          <w:i/>
          <w:iCs/>
          <w:sz w:val="22"/>
          <w:szCs w:val="22"/>
        </w:rPr>
        <w:t xml:space="preserve"> et vaste </w:t>
      </w:r>
      <w:proofErr w:type="spellStart"/>
      <w:r w:rsidR="00E805DD" w:rsidRPr="005E774E">
        <w:rPr>
          <w:i/>
          <w:iCs/>
          <w:sz w:val="22"/>
          <w:szCs w:val="22"/>
        </w:rPr>
        <w:t>solituninis</w:t>
      </w:r>
      <w:proofErr w:type="spellEnd"/>
      <w:r w:rsidR="00E805DD" w:rsidRPr="005E774E">
        <w:rPr>
          <w:i/>
          <w:sz w:val="22"/>
          <w:szCs w:val="22"/>
        </w:rPr>
        <w:t xml:space="preserve">) baptisé </w:t>
      </w:r>
      <w:proofErr w:type="spellStart"/>
      <w:r w:rsidR="00E805DD" w:rsidRPr="005E774E">
        <w:rPr>
          <w:i/>
          <w:iCs/>
          <w:sz w:val="22"/>
          <w:szCs w:val="22"/>
        </w:rPr>
        <w:t>Herremivallis</w:t>
      </w:r>
      <w:proofErr w:type="spellEnd"/>
      <w:r w:rsidR="00E805DD" w:rsidRPr="005E774E">
        <w:rPr>
          <w:i/>
          <w:sz w:val="22"/>
          <w:szCs w:val="22"/>
        </w:rPr>
        <w:t>, le val de l'</w:t>
      </w:r>
      <w:proofErr w:type="spellStart"/>
      <w:r w:rsidR="00E805DD" w:rsidRPr="005E774E">
        <w:rPr>
          <w:i/>
          <w:sz w:val="22"/>
          <w:szCs w:val="22"/>
        </w:rPr>
        <w:t>ermite.Rejoint</w:t>
      </w:r>
      <w:proofErr w:type="spellEnd"/>
      <w:r w:rsidR="00E805DD" w:rsidRPr="005E774E">
        <w:rPr>
          <w:i/>
          <w:sz w:val="22"/>
          <w:szCs w:val="22"/>
        </w:rPr>
        <w:t xml:space="preserve"> par d’autres compagnons, ils défrichent le terrain, situé dans une dépression boisée formant vallon dans lequel coulent plusieurs sources, et fondent l'abbaye d'</w:t>
      </w:r>
      <w:proofErr w:type="spellStart"/>
      <w:r w:rsidR="00E805DD" w:rsidRPr="005E774E">
        <w:rPr>
          <w:i/>
          <w:sz w:val="22"/>
          <w:szCs w:val="22"/>
        </w:rPr>
        <w:t>Hérivaux</w:t>
      </w:r>
      <w:proofErr w:type="spellEnd"/>
      <w:r w:rsidR="00E805DD" w:rsidRPr="005E774E">
        <w:rPr>
          <w:i/>
          <w:sz w:val="22"/>
          <w:szCs w:val="22"/>
        </w:rPr>
        <w:t xml:space="preserve"> qui deviendra paroisse au </w:t>
      </w:r>
      <w:r w:rsidR="00E805DD" w:rsidRPr="005E774E">
        <w:rPr>
          <w:rStyle w:val="romain"/>
          <w:i/>
          <w:sz w:val="22"/>
          <w:szCs w:val="22"/>
        </w:rPr>
        <w:t>XIII</w:t>
      </w:r>
      <w:r w:rsidR="00E805DD" w:rsidRPr="005E774E">
        <w:rPr>
          <w:i/>
          <w:sz w:val="22"/>
          <w:szCs w:val="22"/>
          <w:vertAlign w:val="superscript"/>
        </w:rPr>
        <w:t>e</w:t>
      </w:r>
      <w:r w:rsidR="00E805DD" w:rsidRPr="005E774E">
        <w:rPr>
          <w:i/>
          <w:sz w:val="22"/>
          <w:szCs w:val="22"/>
        </w:rPr>
        <w:t> siècle. L'histoire de cette abbaye est profondément liée à celle du village voisin de Fosses.</w:t>
      </w:r>
      <w:r w:rsidR="005E774E">
        <w:rPr>
          <w:i/>
          <w:sz w:val="22"/>
          <w:szCs w:val="22"/>
        </w:rPr>
        <w:t xml:space="preserve"> </w:t>
      </w:r>
      <w:r w:rsidR="00E805DD" w:rsidRPr="005E774E">
        <w:rPr>
          <w:i/>
          <w:sz w:val="22"/>
          <w:szCs w:val="22"/>
        </w:rPr>
        <w:t xml:space="preserve">À sa mort, en 1188, l' évêque de Paris Maurice de Sully déclare le lieu </w:t>
      </w:r>
      <w:r w:rsidR="00E805DD" w:rsidRPr="005E774E">
        <w:rPr>
          <w:i/>
          <w:iCs/>
          <w:sz w:val="22"/>
          <w:szCs w:val="22"/>
        </w:rPr>
        <w:t>institution canonique</w:t>
      </w:r>
      <w:r w:rsidR="00E805DD" w:rsidRPr="005E774E">
        <w:rPr>
          <w:i/>
          <w:sz w:val="22"/>
          <w:szCs w:val="22"/>
        </w:rPr>
        <w:t xml:space="preserve"> et la nouvelle abbaye d'</w:t>
      </w:r>
      <w:proofErr w:type="spellStart"/>
      <w:r w:rsidR="00E805DD" w:rsidRPr="005E774E">
        <w:rPr>
          <w:i/>
          <w:sz w:val="22"/>
          <w:szCs w:val="22"/>
        </w:rPr>
        <w:t>Hérivaux</w:t>
      </w:r>
      <w:proofErr w:type="spellEnd"/>
      <w:r w:rsidR="00E805DD" w:rsidRPr="005E774E">
        <w:rPr>
          <w:i/>
          <w:sz w:val="22"/>
          <w:szCs w:val="22"/>
        </w:rPr>
        <w:t xml:space="preserve"> est rattachée à l'ordre de Saint-Augustin.</w:t>
      </w:r>
    </w:p>
    <w:p w:rsidR="00E805DD" w:rsidRPr="005073FC" w:rsidRDefault="00E805DD" w:rsidP="00CA0C30">
      <w:pPr>
        <w:pStyle w:val="NormalWeb"/>
        <w:spacing w:before="0" w:beforeAutospacing="0" w:after="0" w:afterAutospacing="0"/>
        <w:ind w:left="227"/>
        <w:rPr>
          <w:i/>
          <w:sz w:val="22"/>
          <w:szCs w:val="22"/>
        </w:rPr>
      </w:pPr>
      <w:r w:rsidRPr="005073FC">
        <w:rPr>
          <w:i/>
          <w:sz w:val="22"/>
          <w:szCs w:val="22"/>
        </w:rPr>
        <w:t xml:space="preserve">L'abbaye prospère, touchait les bénéfices de quatre cures, Saint-Étienne de Marly, Saint-Étienne de Fosses, Saint-Nicolas de </w:t>
      </w:r>
      <w:proofErr w:type="spellStart"/>
      <w:r w:rsidRPr="005073FC">
        <w:rPr>
          <w:i/>
          <w:sz w:val="22"/>
          <w:szCs w:val="22"/>
        </w:rPr>
        <w:t>Bellefontaine</w:t>
      </w:r>
      <w:proofErr w:type="spellEnd"/>
      <w:r w:rsidRPr="005073FC">
        <w:rPr>
          <w:i/>
          <w:sz w:val="22"/>
          <w:szCs w:val="22"/>
        </w:rPr>
        <w:t xml:space="preserve"> et Saint-Jean de </w:t>
      </w:r>
      <w:proofErr w:type="spellStart"/>
      <w:r w:rsidRPr="005073FC">
        <w:rPr>
          <w:i/>
          <w:sz w:val="22"/>
          <w:szCs w:val="22"/>
        </w:rPr>
        <w:t>Montepiloi</w:t>
      </w:r>
      <w:proofErr w:type="spellEnd"/>
      <w:r w:rsidRPr="005073FC">
        <w:rPr>
          <w:i/>
          <w:sz w:val="22"/>
          <w:szCs w:val="22"/>
        </w:rPr>
        <w:t>, auxquels s'ajoutaient les revenus de deux prieurés et de très nombreux domaines en Île-de-France.</w:t>
      </w:r>
    </w:p>
    <w:p w:rsidR="00E805DD" w:rsidRPr="005073FC" w:rsidRDefault="00E805DD" w:rsidP="00CA0C30">
      <w:pPr>
        <w:pStyle w:val="NormalWeb"/>
        <w:spacing w:before="0" w:beforeAutospacing="0" w:after="0" w:afterAutospacing="0"/>
        <w:ind w:left="227"/>
        <w:rPr>
          <w:i/>
          <w:sz w:val="22"/>
          <w:szCs w:val="22"/>
        </w:rPr>
      </w:pPr>
      <w:r w:rsidRPr="005073FC">
        <w:rPr>
          <w:i/>
          <w:sz w:val="22"/>
          <w:szCs w:val="22"/>
        </w:rPr>
        <w:t>À la Révolution, le bien national est acquis le 1</w:t>
      </w:r>
      <w:r w:rsidRPr="005073FC">
        <w:rPr>
          <w:i/>
          <w:sz w:val="22"/>
          <w:szCs w:val="22"/>
          <w:vertAlign w:val="superscript"/>
        </w:rPr>
        <w:t>er</w:t>
      </w:r>
      <w:r w:rsidRPr="005073FC">
        <w:rPr>
          <w:i/>
          <w:sz w:val="22"/>
          <w:szCs w:val="22"/>
        </w:rPr>
        <w:t xml:space="preserve"> novembre 1796 par Benjamin Constant qui débutât sa carrière politique comme maire de Luzarches. L'église et les bâtiments religieux sont détruits sur son ordre à l'exception d'une aile en partie épargnée, le pavillon sud, qu'il se réserve pour y loger sa maîtresse Madame de Staël. À </w:t>
      </w:r>
      <w:proofErr w:type="spellStart"/>
      <w:r w:rsidRPr="005073FC">
        <w:rPr>
          <w:i/>
          <w:sz w:val="22"/>
          <w:szCs w:val="22"/>
        </w:rPr>
        <w:t>Hérivaux</w:t>
      </w:r>
      <w:proofErr w:type="spellEnd"/>
      <w:r w:rsidRPr="005073FC">
        <w:rPr>
          <w:i/>
          <w:sz w:val="22"/>
          <w:szCs w:val="22"/>
        </w:rPr>
        <w:t xml:space="preserve">, Constant rédige </w:t>
      </w:r>
      <w:r w:rsidRPr="005073FC">
        <w:rPr>
          <w:i/>
          <w:iCs/>
          <w:sz w:val="22"/>
          <w:szCs w:val="22"/>
        </w:rPr>
        <w:t>Des réactions politiques</w:t>
      </w:r>
      <w:r w:rsidRPr="005073FC">
        <w:rPr>
          <w:i/>
          <w:sz w:val="22"/>
          <w:szCs w:val="22"/>
        </w:rPr>
        <w:t xml:space="preserve"> et </w:t>
      </w:r>
      <w:r w:rsidRPr="005073FC">
        <w:rPr>
          <w:i/>
          <w:iCs/>
          <w:sz w:val="22"/>
          <w:szCs w:val="22"/>
        </w:rPr>
        <w:t>Des effets de la Terreur</w:t>
      </w:r>
      <w:r w:rsidRPr="005073FC">
        <w:rPr>
          <w:i/>
          <w:sz w:val="22"/>
          <w:szCs w:val="22"/>
        </w:rPr>
        <w:t>. Il revend la propriété d’</w:t>
      </w:r>
      <w:proofErr w:type="spellStart"/>
      <w:r w:rsidRPr="005073FC">
        <w:rPr>
          <w:i/>
          <w:sz w:val="22"/>
          <w:szCs w:val="22"/>
        </w:rPr>
        <w:t>Hérivaux</w:t>
      </w:r>
      <w:proofErr w:type="spellEnd"/>
      <w:r w:rsidRPr="005073FC">
        <w:rPr>
          <w:i/>
          <w:sz w:val="22"/>
          <w:szCs w:val="22"/>
        </w:rPr>
        <w:t xml:space="preserve"> - trop coûteuse à entretenir - le 22 mars 1802, et achète la propriété des Herbages (aujourd'hui disparue), près de Saint-Martin-du-Tertre à l'orée de la forêt de </w:t>
      </w:r>
      <w:proofErr w:type="spellStart"/>
      <w:r w:rsidRPr="005073FC">
        <w:rPr>
          <w:i/>
          <w:sz w:val="22"/>
          <w:szCs w:val="22"/>
        </w:rPr>
        <w:t>Carnelle</w:t>
      </w:r>
      <w:proofErr w:type="spellEnd"/>
      <w:r w:rsidRPr="005073FC">
        <w:rPr>
          <w:i/>
          <w:sz w:val="22"/>
          <w:szCs w:val="22"/>
        </w:rPr>
        <w:t>.</w:t>
      </w:r>
    </w:p>
    <w:p w:rsidR="00E805DD" w:rsidRPr="005073FC" w:rsidRDefault="00E805DD" w:rsidP="00CA0C30">
      <w:pPr>
        <w:pStyle w:val="NormalWeb"/>
        <w:spacing w:before="0" w:beforeAutospacing="0" w:after="0" w:afterAutospacing="0"/>
        <w:ind w:left="227"/>
        <w:rPr>
          <w:i/>
          <w:sz w:val="22"/>
          <w:szCs w:val="22"/>
        </w:rPr>
      </w:pPr>
      <w:r w:rsidRPr="005073FC">
        <w:rPr>
          <w:i/>
          <w:sz w:val="22"/>
          <w:szCs w:val="22"/>
        </w:rPr>
        <w:t>Il subsiste de l'ancienne abbaye d'</w:t>
      </w:r>
      <w:proofErr w:type="spellStart"/>
      <w:r w:rsidRPr="005073FC">
        <w:rPr>
          <w:i/>
          <w:sz w:val="22"/>
          <w:szCs w:val="22"/>
        </w:rPr>
        <w:t>Hérivaux</w:t>
      </w:r>
      <w:proofErr w:type="spellEnd"/>
      <w:r w:rsidRPr="005073FC">
        <w:rPr>
          <w:i/>
          <w:sz w:val="22"/>
          <w:szCs w:val="22"/>
        </w:rPr>
        <w:t xml:space="preserve"> les ruines de l'église du </w:t>
      </w:r>
      <w:r w:rsidRPr="005073FC">
        <w:rPr>
          <w:rStyle w:val="romain"/>
          <w:i/>
          <w:sz w:val="22"/>
          <w:szCs w:val="22"/>
        </w:rPr>
        <w:t>XII</w:t>
      </w:r>
      <w:r w:rsidRPr="005073FC">
        <w:rPr>
          <w:i/>
          <w:sz w:val="22"/>
          <w:szCs w:val="22"/>
          <w:vertAlign w:val="superscript"/>
        </w:rPr>
        <w:t>e</w:t>
      </w:r>
      <w:r w:rsidRPr="005073FC">
        <w:rPr>
          <w:i/>
          <w:sz w:val="22"/>
          <w:szCs w:val="22"/>
        </w:rPr>
        <w:t xml:space="preserve"> siècle, et un bâtiment conventuel du </w:t>
      </w:r>
      <w:r w:rsidRPr="005073FC">
        <w:rPr>
          <w:rStyle w:val="romain"/>
          <w:i/>
          <w:sz w:val="22"/>
          <w:szCs w:val="22"/>
        </w:rPr>
        <w:t>XVIII</w:t>
      </w:r>
      <w:r w:rsidRPr="005073FC">
        <w:rPr>
          <w:i/>
          <w:sz w:val="22"/>
          <w:szCs w:val="22"/>
          <w:vertAlign w:val="superscript"/>
        </w:rPr>
        <w:t>e</w:t>
      </w:r>
      <w:r w:rsidRPr="005073FC">
        <w:rPr>
          <w:i/>
          <w:sz w:val="22"/>
          <w:szCs w:val="22"/>
        </w:rPr>
        <w:t> siècle. Ce dernier, appelé le « château d'</w:t>
      </w:r>
      <w:proofErr w:type="spellStart"/>
      <w:r w:rsidRPr="005073FC">
        <w:rPr>
          <w:i/>
          <w:sz w:val="22"/>
          <w:szCs w:val="22"/>
        </w:rPr>
        <w:t>Hérivaux</w:t>
      </w:r>
      <w:proofErr w:type="spellEnd"/>
      <w:r w:rsidRPr="005073FC">
        <w:rPr>
          <w:i/>
          <w:sz w:val="22"/>
          <w:szCs w:val="22"/>
        </w:rPr>
        <w:t xml:space="preserve"> » a été agrandi en 1934 par l'architecte </w:t>
      </w:r>
      <w:proofErr w:type="spellStart"/>
      <w:r w:rsidRPr="005073FC">
        <w:rPr>
          <w:i/>
          <w:sz w:val="22"/>
          <w:szCs w:val="22"/>
        </w:rPr>
        <w:t>Huaud</w:t>
      </w:r>
      <w:proofErr w:type="spellEnd"/>
      <w:r w:rsidRPr="005073FC">
        <w:rPr>
          <w:i/>
          <w:sz w:val="22"/>
          <w:szCs w:val="22"/>
        </w:rPr>
        <w:t xml:space="preserve"> de deux avant-corps latéraux. Le « château » a été récemment transformé en appartements de grand standing. Le jardin a été aménagé en 1913.</w:t>
      </w:r>
    </w:p>
    <w:p w:rsidR="005073FC" w:rsidRPr="005073FC" w:rsidRDefault="005073FC" w:rsidP="005073FC">
      <w:pPr>
        <w:spacing w:after="0"/>
        <w:ind w:left="-133"/>
        <w:rPr>
          <w:rFonts w:ascii="Times New Roman" w:hAnsi="Times New Roman" w:cs="Times New Roman"/>
          <w:i/>
        </w:rPr>
      </w:pPr>
    </w:p>
    <w:p w:rsidR="004201AF" w:rsidRPr="005073FC" w:rsidRDefault="009D3CB7" w:rsidP="00CA0C30">
      <w:pPr>
        <w:pStyle w:val="Paragraphedeliste"/>
        <w:numPr>
          <w:ilvl w:val="0"/>
          <w:numId w:val="1"/>
        </w:numPr>
        <w:spacing w:after="0"/>
        <w:ind w:left="227"/>
        <w:rPr>
          <w:rFonts w:ascii="Times New Roman" w:hAnsi="Times New Roman" w:cs="Times New Roman"/>
          <w:i/>
        </w:rPr>
      </w:pPr>
      <w:r>
        <w:rPr>
          <w:rFonts w:ascii="Times New Roman" w:hAnsi="Times New Roman" w:cs="Times New Roman"/>
          <w:b/>
        </w:rPr>
        <w:t xml:space="preserve">(4) </w:t>
      </w:r>
      <w:r w:rsidR="004201AF" w:rsidRPr="009D3CB7">
        <w:rPr>
          <w:rFonts w:ascii="Times New Roman" w:hAnsi="Times New Roman" w:cs="Times New Roman"/>
          <w:b/>
          <w:sz w:val="24"/>
          <w:szCs w:val="24"/>
        </w:rPr>
        <w:t>Route pavée de la Ménagerie</w:t>
      </w:r>
      <w:r w:rsidR="004201AF" w:rsidRPr="005073FC">
        <w:rPr>
          <w:rFonts w:ascii="Times New Roman" w:hAnsi="Times New Roman" w:cs="Times New Roman"/>
        </w:rPr>
        <w:t xml:space="preserve">  </w:t>
      </w:r>
      <w:r w:rsidR="004201AF" w:rsidRPr="005073FC">
        <w:rPr>
          <w:rFonts w:ascii="Times New Roman" w:hAnsi="Times New Roman" w:cs="Times New Roman"/>
          <w:i/>
        </w:rPr>
        <w:t xml:space="preserve">tronçon de  voie d’origine romaine de la chaussée </w:t>
      </w:r>
      <w:proofErr w:type="spellStart"/>
      <w:r w:rsidR="004201AF" w:rsidRPr="005073FC">
        <w:rPr>
          <w:rFonts w:ascii="Times New Roman" w:hAnsi="Times New Roman" w:cs="Times New Roman"/>
          <w:i/>
        </w:rPr>
        <w:t>Brunehaud</w:t>
      </w:r>
      <w:proofErr w:type="spellEnd"/>
      <w:r w:rsidR="004201AF" w:rsidRPr="005073FC">
        <w:rPr>
          <w:rFonts w:ascii="Times New Roman" w:hAnsi="Times New Roman" w:cs="Times New Roman"/>
          <w:i/>
        </w:rPr>
        <w:t xml:space="preserve"> </w:t>
      </w:r>
      <w:r w:rsidR="00997278" w:rsidRPr="005073FC">
        <w:rPr>
          <w:rFonts w:ascii="Times New Roman" w:hAnsi="Times New Roman" w:cs="Times New Roman"/>
          <w:i/>
        </w:rPr>
        <w:t xml:space="preserve"> (</w:t>
      </w:r>
      <w:r w:rsidR="00C7689C">
        <w:rPr>
          <w:rFonts w:ascii="Times New Roman" w:hAnsi="Times New Roman" w:cs="Times New Roman"/>
          <w:i/>
        </w:rPr>
        <w:t>l</w:t>
      </w:r>
      <w:r w:rsidR="004201AF" w:rsidRPr="005073FC">
        <w:rPr>
          <w:rFonts w:ascii="Times New Roman" w:hAnsi="Times New Roman" w:cs="Times New Roman"/>
          <w:i/>
        </w:rPr>
        <w:t>e nom de « </w:t>
      </w:r>
      <w:r w:rsidR="004201AF" w:rsidRPr="005073FC">
        <w:rPr>
          <w:rFonts w:ascii="Times New Roman" w:hAnsi="Times New Roman" w:cs="Times New Roman"/>
          <w:b/>
          <w:bCs/>
          <w:i/>
          <w:iCs/>
        </w:rPr>
        <w:t>Chaussée Brunehaut</w:t>
      </w:r>
      <w:r w:rsidR="004201AF" w:rsidRPr="005073FC">
        <w:rPr>
          <w:rFonts w:ascii="Times New Roman" w:hAnsi="Times New Roman" w:cs="Times New Roman"/>
          <w:i/>
        </w:rPr>
        <w:t xml:space="preserve"> » est donné dès le Moyen Âge à plusieurs routes dont l’origine n'est pas définie. Généralement longues et rectilignes, elles semblent avoir relié les cités de la Gaule </w:t>
      </w:r>
      <w:proofErr w:type="spellStart"/>
      <w:r w:rsidR="004201AF" w:rsidRPr="005073FC">
        <w:rPr>
          <w:rFonts w:ascii="Times New Roman" w:hAnsi="Times New Roman" w:cs="Times New Roman"/>
          <w:i/>
        </w:rPr>
        <w:t>belgique</w:t>
      </w:r>
      <w:proofErr w:type="spellEnd"/>
      <w:r w:rsidR="004201AF" w:rsidRPr="005073FC">
        <w:rPr>
          <w:rFonts w:ascii="Times New Roman" w:hAnsi="Times New Roman" w:cs="Times New Roman"/>
          <w:i/>
        </w:rPr>
        <w:t>.</w:t>
      </w:r>
      <w:r w:rsidR="00997278" w:rsidRPr="005073FC">
        <w:rPr>
          <w:rFonts w:ascii="Times New Roman" w:hAnsi="Times New Roman" w:cs="Times New Roman"/>
          <w:i/>
        </w:rPr>
        <w:t xml:space="preserve"> De nombreux tronçons  rectilignes dits « chaussée Brunehaut  existent encore  de nos jours  dans la région (Senlis , Compiègne , Soissons </w:t>
      </w:r>
      <w:proofErr w:type="spellStart"/>
      <w:r w:rsidR="00997278" w:rsidRPr="005073FC">
        <w:rPr>
          <w:rFonts w:ascii="Times New Roman" w:hAnsi="Times New Roman" w:cs="Times New Roman"/>
          <w:i/>
        </w:rPr>
        <w:t>etc</w:t>
      </w:r>
      <w:proofErr w:type="spellEnd"/>
      <w:r w:rsidR="00997278" w:rsidRPr="005073FC">
        <w:rPr>
          <w:rFonts w:ascii="Times New Roman" w:hAnsi="Times New Roman" w:cs="Times New Roman"/>
          <w:i/>
        </w:rPr>
        <w:t xml:space="preserve"> …) </w:t>
      </w:r>
    </w:p>
    <w:p w:rsidR="005073FC" w:rsidRPr="009D3CB7" w:rsidRDefault="005073FC" w:rsidP="009D3CB7">
      <w:pPr>
        <w:autoSpaceDE w:val="0"/>
        <w:autoSpaceDN w:val="0"/>
        <w:adjustRightInd w:val="0"/>
        <w:spacing w:after="0" w:line="240" w:lineRule="auto"/>
        <w:ind w:left="-133"/>
        <w:rPr>
          <w:rFonts w:ascii="Times New Roman" w:hAnsi="Times New Roman" w:cs="Times New Roman"/>
          <w:i/>
          <w:color w:val="010202"/>
        </w:rPr>
      </w:pPr>
    </w:p>
    <w:p w:rsidR="004201AF" w:rsidRPr="005073FC" w:rsidRDefault="009D3CB7" w:rsidP="00CA0C30">
      <w:pPr>
        <w:pStyle w:val="Paragraphedeliste"/>
        <w:numPr>
          <w:ilvl w:val="0"/>
          <w:numId w:val="1"/>
        </w:numPr>
        <w:autoSpaceDE w:val="0"/>
        <w:autoSpaceDN w:val="0"/>
        <w:adjustRightInd w:val="0"/>
        <w:spacing w:after="0" w:line="240" w:lineRule="auto"/>
        <w:ind w:left="227"/>
        <w:rPr>
          <w:rFonts w:ascii="Times New Roman" w:hAnsi="Times New Roman" w:cs="Times New Roman"/>
          <w:i/>
          <w:color w:val="010202"/>
        </w:rPr>
      </w:pPr>
      <w:r>
        <w:rPr>
          <w:rFonts w:ascii="Times New Roman" w:hAnsi="Times New Roman" w:cs="Times New Roman"/>
          <w:b/>
          <w:sz w:val="24"/>
          <w:szCs w:val="24"/>
        </w:rPr>
        <w:t xml:space="preserve">(5) </w:t>
      </w:r>
      <w:r w:rsidR="005073FC" w:rsidRPr="009D3CB7">
        <w:rPr>
          <w:rFonts w:ascii="Times New Roman" w:hAnsi="Times New Roman" w:cs="Times New Roman"/>
          <w:b/>
          <w:sz w:val="24"/>
          <w:szCs w:val="24"/>
        </w:rPr>
        <w:t>La  marre</w:t>
      </w:r>
      <w:r w:rsidR="007546AA">
        <w:rPr>
          <w:rFonts w:ascii="Times New Roman" w:hAnsi="Times New Roman" w:cs="Times New Roman"/>
          <w:b/>
          <w:sz w:val="24"/>
          <w:szCs w:val="24"/>
        </w:rPr>
        <w:t xml:space="preserve"> des 14 arpents </w:t>
      </w:r>
      <w:r w:rsidR="00F91C2E" w:rsidRPr="009D3CB7">
        <w:rPr>
          <w:rFonts w:ascii="Times New Roman" w:hAnsi="Times New Roman" w:cs="Times New Roman"/>
          <w:b/>
          <w:sz w:val="24"/>
          <w:szCs w:val="24"/>
        </w:rPr>
        <w:t xml:space="preserve"> </w:t>
      </w:r>
      <w:r w:rsidR="004201AF" w:rsidRPr="009D3CB7">
        <w:rPr>
          <w:rFonts w:ascii="Times New Roman" w:hAnsi="Times New Roman" w:cs="Times New Roman"/>
          <w:b/>
          <w:sz w:val="24"/>
          <w:szCs w:val="24"/>
        </w:rPr>
        <w:t xml:space="preserve">et </w:t>
      </w:r>
      <w:r w:rsidR="005073FC" w:rsidRPr="009D3CB7">
        <w:rPr>
          <w:rFonts w:ascii="Times New Roman" w:hAnsi="Times New Roman" w:cs="Times New Roman"/>
          <w:b/>
          <w:sz w:val="24"/>
          <w:szCs w:val="24"/>
        </w:rPr>
        <w:t>ses al</w:t>
      </w:r>
      <w:r w:rsidR="004201AF" w:rsidRPr="009D3CB7">
        <w:rPr>
          <w:rFonts w:ascii="Times New Roman" w:hAnsi="Times New Roman" w:cs="Times New Roman"/>
          <w:b/>
          <w:sz w:val="24"/>
          <w:szCs w:val="24"/>
        </w:rPr>
        <w:t>entours</w:t>
      </w:r>
      <w:r w:rsidR="004201AF" w:rsidRPr="005073FC">
        <w:rPr>
          <w:rFonts w:ascii="Times New Roman" w:hAnsi="Times New Roman" w:cs="Times New Roman"/>
        </w:rPr>
        <w:t xml:space="preserve"> </w:t>
      </w:r>
      <w:r w:rsidR="00F91C2E" w:rsidRPr="005073FC">
        <w:rPr>
          <w:rFonts w:ascii="Times New Roman" w:hAnsi="Times New Roman" w:cs="Times New Roman"/>
        </w:rPr>
        <w:t>…</w:t>
      </w:r>
      <w:r w:rsidR="004201AF" w:rsidRPr="005073FC">
        <w:rPr>
          <w:rFonts w:ascii="Times New Roman" w:hAnsi="Times New Roman" w:cs="Times New Roman"/>
        </w:rPr>
        <w:t xml:space="preserve"> </w:t>
      </w:r>
      <w:r w:rsidR="004201AF" w:rsidRPr="005073FC">
        <w:rPr>
          <w:rFonts w:ascii="Times New Roman" w:hAnsi="Times New Roman" w:cs="Times New Roman"/>
          <w:i/>
          <w:color w:val="010202"/>
        </w:rPr>
        <w:t>remarquabl</w:t>
      </w:r>
      <w:r w:rsidR="00C7689C">
        <w:rPr>
          <w:rFonts w:ascii="Times New Roman" w:hAnsi="Times New Roman" w:cs="Times New Roman"/>
          <w:i/>
          <w:color w:val="010202"/>
        </w:rPr>
        <w:t xml:space="preserve">e </w:t>
      </w:r>
      <w:r w:rsidR="004201AF" w:rsidRPr="005073FC">
        <w:rPr>
          <w:rFonts w:ascii="Times New Roman" w:hAnsi="Times New Roman" w:cs="Times New Roman"/>
          <w:i/>
          <w:color w:val="010202"/>
        </w:rPr>
        <w:t xml:space="preserve"> par ses sous-bois marécageux et ses vestiges de landes</w:t>
      </w:r>
      <w:r w:rsidR="00C7689C">
        <w:rPr>
          <w:rFonts w:ascii="Times New Roman" w:hAnsi="Times New Roman" w:cs="Times New Roman"/>
          <w:i/>
          <w:color w:val="010202"/>
        </w:rPr>
        <w:t xml:space="preserve"> </w:t>
      </w:r>
      <w:r w:rsidR="004201AF" w:rsidRPr="005073FC">
        <w:rPr>
          <w:rFonts w:ascii="Times New Roman" w:hAnsi="Times New Roman" w:cs="Times New Roman"/>
          <w:i/>
          <w:color w:val="010202"/>
        </w:rPr>
        <w:t xml:space="preserve"> tourbeuses. Tant florales qu’animales, les espèces propres à ces milieux y sont nombreuses : fougère et laiteron des marais côtoient par exemple le pigamon jaune, le potamot coloré, l’iris fétide et la prêle. La gent ailée n’est pas en reste avec le martin-pêcheur, le </w:t>
      </w:r>
      <w:r w:rsidR="00C31A80" w:rsidRPr="005073FC">
        <w:rPr>
          <w:rFonts w:ascii="Times New Roman" w:hAnsi="Times New Roman" w:cs="Times New Roman"/>
          <w:i/>
          <w:color w:val="010202"/>
        </w:rPr>
        <w:t>phragmite</w:t>
      </w:r>
      <w:r w:rsidR="004201AF" w:rsidRPr="005073FC">
        <w:rPr>
          <w:rFonts w:ascii="Times New Roman" w:hAnsi="Times New Roman" w:cs="Times New Roman"/>
          <w:i/>
          <w:color w:val="010202"/>
        </w:rPr>
        <w:t xml:space="preserve"> des joncs et autre râle d’eau auxquels s’ajoute une rarissime libellule bleue et noire, l’agrion de Mercure, dont la découverte récente justifie entre autres l’inscription des Trois-Forêts </w:t>
      </w:r>
      <w:r w:rsidR="00C31A80">
        <w:rPr>
          <w:rFonts w:ascii="Times New Roman" w:hAnsi="Times New Roman" w:cs="Times New Roman"/>
          <w:i/>
          <w:color w:val="010202"/>
        </w:rPr>
        <w:t xml:space="preserve"> (Ermenonville, Chantilly, Halatte) </w:t>
      </w:r>
      <w:r w:rsidR="004201AF" w:rsidRPr="005073FC">
        <w:rPr>
          <w:rFonts w:ascii="Times New Roman" w:hAnsi="Times New Roman" w:cs="Times New Roman"/>
          <w:i/>
          <w:color w:val="010202"/>
        </w:rPr>
        <w:t>en tant que site du réseau Natura 2000.</w:t>
      </w:r>
    </w:p>
    <w:p w:rsidR="00997278" w:rsidRPr="009D3CB7" w:rsidRDefault="00997278" w:rsidP="009D3CB7">
      <w:pPr>
        <w:autoSpaceDE w:val="0"/>
        <w:autoSpaceDN w:val="0"/>
        <w:adjustRightInd w:val="0"/>
        <w:spacing w:after="0" w:line="240" w:lineRule="auto"/>
        <w:ind w:left="-133"/>
        <w:rPr>
          <w:rFonts w:ascii="Times New Roman" w:hAnsi="Times New Roman" w:cs="Times New Roman"/>
          <w:i/>
          <w:color w:val="010202"/>
        </w:rPr>
      </w:pPr>
    </w:p>
    <w:p w:rsidR="005E774E" w:rsidRDefault="005821F5" w:rsidP="00CA0C30">
      <w:pPr>
        <w:pStyle w:val="Paragraphedeliste"/>
        <w:numPr>
          <w:ilvl w:val="0"/>
          <w:numId w:val="1"/>
        </w:numPr>
        <w:spacing w:after="0"/>
        <w:ind w:left="227"/>
        <w:rPr>
          <w:rFonts w:ascii="Times New Roman" w:hAnsi="Times New Roman" w:cs="Times New Roman"/>
        </w:rPr>
      </w:pPr>
      <w:r>
        <w:rPr>
          <w:rFonts w:ascii="Times New Roman" w:hAnsi="Times New Roman" w:cs="Times New Roman"/>
          <w:b/>
        </w:rPr>
        <w:t xml:space="preserve">(6) </w:t>
      </w:r>
      <w:r w:rsidR="009D3CB7" w:rsidRPr="009D3CB7">
        <w:rPr>
          <w:rFonts w:ascii="Times New Roman" w:hAnsi="Times New Roman" w:cs="Times New Roman"/>
          <w:b/>
        </w:rPr>
        <w:t xml:space="preserve">Les </w:t>
      </w:r>
      <w:r w:rsidR="004201AF" w:rsidRPr="009D3CB7">
        <w:rPr>
          <w:rFonts w:ascii="Times New Roman" w:hAnsi="Times New Roman" w:cs="Times New Roman"/>
          <w:b/>
        </w:rPr>
        <w:t>C</w:t>
      </w:r>
      <w:r w:rsidR="009D3CB7" w:rsidRPr="009D3CB7">
        <w:rPr>
          <w:rFonts w:ascii="Times New Roman" w:hAnsi="Times New Roman" w:cs="Times New Roman"/>
          <w:b/>
        </w:rPr>
        <w:t xml:space="preserve">ôtes </w:t>
      </w:r>
      <w:r w:rsidR="004201AF" w:rsidRPr="009D3CB7">
        <w:rPr>
          <w:rFonts w:ascii="Times New Roman" w:hAnsi="Times New Roman" w:cs="Times New Roman"/>
          <w:b/>
        </w:rPr>
        <w:t>d’Orléans</w:t>
      </w:r>
      <w:r w:rsidR="009D3CB7" w:rsidRPr="009D3CB7">
        <w:rPr>
          <w:rFonts w:ascii="Times New Roman" w:hAnsi="Times New Roman" w:cs="Times New Roman"/>
          <w:b/>
        </w:rPr>
        <w:t xml:space="preserve"> en Forêt de Coye</w:t>
      </w:r>
      <w:r w:rsidR="009D3CB7">
        <w:rPr>
          <w:rFonts w:ascii="Times New Roman" w:hAnsi="Times New Roman" w:cs="Times New Roman"/>
        </w:rPr>
        <w:t xml:space="preserve"> </w:t>
      </w:r>
      <w:r w:rsidR="004201AF" w:rsidRPr="005073FC">
        <w:rPr>
          <w:rFonts w:ascii="Times New Roman" w:hAnsi="Times New Roman" w:cs="Times New Roman"/>
        </w:rPr>
        <w:t xml:space="preserve">ou se dressent </w:t>
      </w:r>
      <w:r w:rsidR="000A03B8">
        <w:rPr>
          <w:rFonts w:ascii="Times New Roman" w:hAnsi="Times New Roman" w:cs="Times New Roman"/>
        </w:rPr>
        <w:t xml:space="preserve">de magnifiques </w:t>
      </w:r>
      <w:r w:rsidR="00C31A80" w:rsidRPr="005073FC">
        <w:rPr>
          <w:rFonts w:ascii="Times New Roman" w:hAnsi="Times New Roman" w:cs="Times New Roman"/>
        </w:rPr>
        <w:t>chênes</w:t>
      </w:r>
      <w:r w:rsidR="004201AF" w:rsidRPr="005073FC">
        <w:rPr>
          <w:rFonts w:ascii="Times New Roman" w:hAnsi="Times New Roman" w:cs="Times New Roman"/>
        </w:rPr>
        <w:t xml:space="preserve"> et </w:t>
      </w:r>
      <w:r w:rsidR="00C31A80" w:rsidRPr="005073FC">
        <w:rPr>
          <w:rFonts w:ascii="Times New Roman" w:hAnsi="Times New Roman" w:cs="Times New Roman"/>
        </w:rPr>
        <w:t>hêtres</w:t>
      </w:r>
      <w:r w:rsidR="004201AF" w:rsidRPr="005073FC">
        <w:rPr>
          <w:rFonts w:ascii="Times New Roman" w:hAnsi="Times New Roman" w:cs="Times New Roman"/>
        </w:rPr>
        <w:t xml:space="preserve"> et </w:t>
      </w:r>
      <w:r w:rsidR="00C31A80" w:rsidRPr="005073FC">
        <w:rPr>
          <w:rFonts w:ascii="Times New Roman" w:hAnsi="Times New Roman" w:cs="Times New Roman"/>
        </w:rPr>
        <w:t>châtaign</w:t>
      </w:r>
      <w:r w:rsidR="00C31A80">
        <w:rPr>
          <w:rFonts w:ascii="Times New Roman" w:hAnsi="Times New Roman" w:cs="Times New Roman"/>
        </w:rPr>
        <w:t>és</w:t>
      </w:r>
      <w:r w:rsidR="00C31A80" w:rsidRPr="005073FC">
        <w:rPr>
          <w:rFonts w:ascii="Times New Roman" w:hAnsi="Times New Roman" w:cs="Times New Roman"/>
        </w:rPr>
        <w:t>,</w:t>
      </w:r>
      <w:r w:rsidR="00C31A80">
        <w:rPr>
          <w:rFonts w:ascii="Times New Roman" w:hAnsi="Times New Roman" w:cs="Times New Roman"/>
        </w:rPr>
        <w:t xml:space="preserve"> également</w:t>
      </w:r>
      <w:r w:rsidR="009D3CB7">
        <w:rPr>
          <w:rFonts w:ascii="Times New Roman" w:hAnsi="Times New Roman" w:cs="Times New Roman"/>
        </w:rPr>
        <w:t xml:space="preserve"> parcourus en </w:t>
      </w:r>
      <w:r w:rsidR="000A03B8">
        <w:rPr>
          <w:rFonts w:ascii="Times New Roman" w:hAnsi="Times New Roman" w:cs="Times New Roman"/>
        </w:rPr>
        <w:t xml:space="preserve"> </w:t>
      </w:r>
      <w:r w:rsidR="009D3CB7">
        <w:rPr>
          <w:rFonts w:ascii="Times New Roman" w:hAnsi="Times New Roman" w:cs="Times New Roman"/>
        </w:rPr>
        <w:t xml:space="preserve">mai pour la </w:t>
      </w:r>
      <w:r w:rsidR="00C31A80">
        <w:rPr>
          <w:rFonts w:ascii="Times New Roman" w:hAnsi="Times New Roman" w:cs="Times New Roman"/>
        </w:rPr>
        <w:t>cueillette</w:t>
      </w:r>
      <w:r w:rsidR="009D3CB7">
        <w:rPr>
          <w:rFonts w:ascii="Times New Roman" w:hAnsi="Times New Roman" w:cs="Times New Roman"/>
        </w:rPr>
        <w:t xml:space="preserve"> du </w:t>
      </w:r>
      <w:r w:rsidR="000A03B8">
        <w:rPr>
          <w:rFonts w:ascii="Times New Roman" w:hAnsi="Times New Roman" w:cs="Times New Roman"/>
        </w:rPr>
        <w:t xml:space="preserve"> </w:t>
      </w:r>
      <w:r w:rsidR="009D3CB7">
        <w:rPr>
          <w:rFonts w:ascii="Times New Roman" w:hAnsi="Times New Roman" w:cs="Times New Roman"/>
        </w:rPr>
        <w:t>muguet</w:t>
      </w:r>
      <w:r w:rsidR="005E774E">
        <w:rPr>
          <w:rFonts w:ascii="Times New Roman" w:hAnsi="Times New Roman" w:cs="Times New Roman"/>
        </w:rPr>
        <w:t xml:space="preserve">. </w:t>
      </w:r>
      <w:r w:rsidR="005E774E" w:rsidRPr="000A03B8">
        <w:rPr>
          <w:rFonts w:ascii="Times New Roman" w:hAnsi="Times New Roman" w:cs="Times New Roman"/>
          <w:b/>
        </w:rPr>
        <w:t xml:space="preserve">Ramassage de Châtaignes </w:t>
      </w:r>
      <w:r w:rsidR="000A03B8" w:rsidRPr="000A03B8">
        <w:rPr>
          <w:rFonts w:ascii="Times New Roman" w:hAnsi="Times New Roman" w:cs="Times New Roman"/>
          <w:b/>
        </w:rPr>
        <w:t>possible en cette période</w:t>
      </w:r>
      <w:r w:rsidR="000A03B8">
        <w:rPr>
          <w:rFonts w:ascii="Times New Roman" w:hAnsi="Times New Roman" w:cs="Times New Roman"/>
        </w:rPr>
        <w:t xml:space="preserve"> </w:t>
      </w:r>
    </w:p>
    <w:p w:rsidR="005E774E" w:rsidRPr="005E774E" w:rsidRDefault="005E774E" w:rsidP="005E774E">
      <w:pPr>
        <w:pStyle w:val="Paragraphedeliste"/>
        <w:rPr>
          <w:rFonts w:ascii="Times New Roman" w:hAnsi="Times New Roman" w:cs="Times New Roman"/>
        </w:rPr>
      </w:pPr>
    </w:p>
    <w:p w:rsidR="005E774E" w:rsidRDefault="005821F5" w:rsidP="005E774E">
      <w:pPr>
        <w:pStyle w:val="Paragraphedeliste"/>
        <w:numPr>
          <w:ilvl w:val="1"/>
          <w:numId w:val="1"/>
        </w:numPr>
        <w:spacing w:after="0"/>
        <w:ind w:left="0" w:firstLine="0"/>
        <w:rPr>
          <w:rFonts w:ascii="Times New Roman" w:hAnsi="Times New Roman" w:cs="Times New Roman"/>
        </w:rPr>
      </w:pPr>
      <w:r w:rsidRPr="005821F5">
        <w:rPr>
          <w:rFonts w:ascii="Times New Roman" w:hAnsi="Times New Roman" w:cs="Times New Roman"/>
          <w:b/>
          <w:sz w:val="24"/>
          <w:szCs w:val="24"/>
        </w:rPr>
        <w:t>(A)</w:t>
      </w:r>
      <w:r>
        <w:rPr>
          <w:rFonts w:ascii="Times New Roman" w:hAnsi="Times New Roman" w:cs="Times New Roman"/>
          <w:b/>
        </w:rPr>
        <w:t xml:space="preserve"> </w:t>
      </w:r>
      <w:r w:rsidR="005E774E" w:rsidRPr="005E774E">
        <w:rPr>
          <w:rFonts w:ascii="Times New Roman" w:hAnsi="Times New Roman" w:cs="Times New Roman"/>
          <w:b/>
        </w:rPr>
        <w:t>Retour gare</w:t>
      </w:r>
      <w:r w:rsidR="005E774E" w:rsidRPr="005E774E">
        <w:rPr>
          <w:rFonts w:ascii="Times New Roman" w:hAnsi="Times New Roman" w:cs="Times New Roman"/>
        </w:rPr>
        <w:t xml:space="preserve"> d’Orry /</w:t>
      </w:r>
      <w:proofErr w:type="spellStart"/>
      <w:r w:rsidR="005E774E" w:rsidRPr="005E774E">
        <w:rPr>
          <w:rFonts w:ascii="Times New Roman" w:hAnsi="Times New Roman" w:cs="Times New Roman"/>
        </w:rPr>
        <w:t>Coye</w:t>
      </w:r>
      <w:proofErr w:type="spellEnd"/>
      <w:r w:rsidR="005E774E" w:rsidRPr="005E774E">
        <w:rPr>
          <w:rFonts w:ascii="Times New Roman" w:hAnsi="Times New Roman" w:cs="Times New Roman"/>
        </w:rPr>
        <w:t xml:space="preserve">  </w:t>
      </w:r>
      <w:r w:rsidR="00CB44F4">
        <w:rPr>
          <w:rFonts w:ascii="Times New Roman" w:hAnsi="Times New Roman" w:cs="Times New Roman"/>
          <w:b/>
        </w:rPr>
        <w:t>10km</w:t>
      </w:r>
      <w:r w:rsidR="005E774E" w:rsidRPr="005E774E">
        <w:rPr>
          <w:rFonts w:ascii="Times New Roman" w:hAnsi="Times New Roman" w:cs="Times New Roman"/>
        </w:rPr>
        <w:t xml:space="preserve"> avec  prolongement  possible sur la </w:t>
      </w:r>
      <w:r w:rsidR="005E774E">
        <w:rPr>
          <w:rFonts w:ascii="Times New Roman" w:hAnsi="Times New Roman" w:cs="Times New Roman"/>
        </w:rPr>
        <w:t xml:space="preserve">gare </w:t>
      </w:r>
      <w:r w:rsidR="005E774E" w:rsidRPr="005E774E">
        <w:rPr>
          <w:rFonts w:ascii="Times New Roman" w:hAnsi="Times New Roman" w:cs="Times New Roman"/>
        </w:rPr>
        <w:t xml:space="preserve">d’Orry la Borne Blanche </w:t>
      </w:r>
      <w:r>
        <w:rPr>
          <w:rFonts w:ascii="Times New Roman" w:hAnsi="Times New Roman" w:cs="Times New Roman"/>
        </w:rPr>
        <w:t xml:space="preserve">(D) la </w:t>
      </w:r>
      <w:r w:rsidR="005E774E">
        <w:rPr>
          <w:rFonts w:ascii="Times New Roman" w:hAnsi="Times New Roman" w:cs="Times New Roman"/>
        </w:rPr>
        <w:t xml:space="preserve">gare d’arrivée le matin  </w:t>
      </w:r>
      <w:r w:rsidR="005E774E" w:rsidRPr="005E774E">
        <w:rPr>
          <w:rFonts w:ascii="Times New Roman" w:hAnsi="Times New Roman" w:cs="Times New Roman"/>
        </w:rPr>
        <w:t xml:space="preserve">  </w:t>
      </w:r>
      <w:r w:rsidR="005E774E">
        <w:rPr>
          <w:rFonts w:ascii="Times New Roman" w:hAnsi="Times New Roman" w:cs="Times New Roman"/>
        </w:rPr>
        <w:t xml:space="preserve">+ </w:t>
      </w:r>
      <w:r w:rsidR="00CB44F4">
        <w:rPr>
          <w:rFonts w:ascii="Times New Roman" w:hAnsi="Times New Roman" w:cs="Times New Roman"/>
        </w:rPr>
        <w:t xml:space="preserve">- </w:t>
      </w:r>
      <w:r w:rsidR="005E774E">
        <w:rPr>
          <w:rFonts w:ascii="Times New Roman" w:hAnsi="Times New Roman" w:cs="Times New Roman"/>
        </w:rPr>
        <w:t xml:space="preserve">2 km soit </w:t>
      </w:r>
      <w:r w:rsidR="00CB44F4">
        <w:rPr>
          <w:rFonts w:ascii="Times New Roman" w:hAnsi="Times New Roman" w:cs="Times New Roman"/>
          <w:b/>
        </w:rPr>
        <w:t>12</w:t>
      </w:r>
      <w:r w:rsidR="005E774E" w:rsidRPr="005E774E">
        <w:rPr>
          <w:rFonts w:ascii="Times New Roman" w:hAnsi="Times New Roman" w:cs="Times New Roman"/>
          <w:b/>
        </w:rPr>
        <w:t xml:space="preserve"> km</w:t>
      </w:r>
      <w:r w:rsidR="005E774E">
        <w:rPr>
          <w:rFonts w:ascii="Times New Roman" w:hAnsi="Times New Roman" w:cs="Times New Roman"/>
        </w:rPr>
        <w:t xml:space="preserve">  </w:t>
      </w:r>
    </w:p>
    <w:p w:rsidR="005E774E" w:rsidRDefault="005E774E" w:rsidP="00CA0C30">
      <w:pPr>
        <w:pStyle w:val="Paragraphedeliste"/>
        <w:numPr>
          <w:ilvl w:val="0"/>
          <w:numId w:val="1"/>
        </w:numPr>
        <w:autoSpaceDE w:val="0"/>
        <w:autoSpaceDN w:val="0"/>
        <w:adjustRightInd w:val="0"/>
        <w:spacing w:after="0" w:line="240" w:lineRule="auto"/>
        <w:ind w:left="227"/>
        <w:rPr>
          <w:rFonts w:ascii="Times New Roman" w:hAnsi="Times New Roman" w:cs="Times New Roman"/>
          <w:b/>
          <w:bCs/>
          <w:color w:val="FFFFFF"/>
        </w:rPr>
      </w:pPr>
    </w:p>
    <w:p w:rsidR="005E774E" w:rsidRDefault="005E774E" w:rsidP="00CA0C30">
      <w:pPr>
        <w:pStyle w:val="Paragraphedeliste"/>
        <w:numPr>
          <w:ilvl w:val="0"/>
          <w:numId w:val="1"/>
        </w:numPr>
        <w:autoSpaceDE w:val="0"/>
        <w:autoSpaceDN w:val="0"/>
        <w:adjustRightInd w:val="0"/>
        <w:spacing w:after="0" w:line="240" w:lineRule="auto"/>
        <w:ind w:left="227"/>
        <w:rPr>
          <w:rFonts w:ascii="Times New Roman" w:hAnsi="Times New Roman" w:cs="Times New Roman"/>
          <w:b/>
          <w:bCs/>
          <w:color w:val="FFFFFF"/>
        </w:rPr>
      </w:pPr>
    </w:p>
    <w:p w:rsidR="004201AF" w:rsidRPr="007A0BAB" w:rsidRDefault="004201AF" w:rsidP="00CA0C30">
      <w:pPr>
        <w:pStyle w:val="Paragraphedeliste"/>
        <w:numPr>
          <w:ilvl w:val="0"/>
          <w:numId w:val="1"/>
        </w:numPr>
        <w:autoSpaceDE w:val="0"/>
        <w:autoSpaceDN w:val="0"/>
        <w:adjustRightInd w:val="0"/>
        <w:spacing w:after="0" w:line="240" w:lineRule="auto"/>
        <w:ind w:left="227"/>
        <w:rPr>
          <w:rFonts w:ascii="Times New Roman" w:hAnsi="Times New Roman" w:cs="Times New Roman"/>
          <w:b/>
          <w:bCs/>
          <w:color w:val="FFFFFF"/>
        </w:rPr>
      </w:pPr>
      <w:r w:rsidRPr="007A0BAB">
        <w:rPr>
          <w:rFonts w:ascii="Times New Roman" w:hAnsi="Times New Roman" w:cs="Times New Roman"/>
          <w:b/>
          <w:bCs/>
          <w:color w:val="FFFFFF"/>
        </w:rPr>
        <w:t>oie d’origine romaine, la chaussée Brunehaut côtoie</w:t>
      </w:r>
    </w:p>
    <w:p w:rsidR="003B06EE" w:rsidRDefault="004B439A" w:rsidP="003B06EE">
      <w:r>
        <w:rPr>
          <w:noProof/>
        </w:rPr>
        <w:lastRenderedPageBreak/>
        <w:pict>
          <v:shapetype id="_x0000_t202" coordsize="21600,21600" o:spt="202" path="m,l,21600r21600,l21600,xe">
            <v:stroke joinstyle="miter"/>
            <v:path gradientshapeok="t" o:connecttype="rect"/>
          </v:shapetype>
          <v:shape id="_x0000_s1050" type="#_x0000_t202" style="position:absolute;margin-left:511.3pt;margin-top:-22.85pt;width:12pt;height:67.15pt;z-index:251689984;mso-width-relative:margin;mso-height-relative:margin">
            <v:textbox style="layout-flow:vertical;mso-layout-flow-alt:bottom-to-top;mso-next-textbox:#_x0000_s1050" inset="0,0,0,0">
              <w:txbxContent>
                <w:p w:rsidR="00A275AF" w:rsidRPr="00F178BF" w:rsidRDefault="005821F5">
                  <w:pPr>
                    <w:rPr>
                      <w:sz w:val="16"/>
                      <w:szCs w:val="16"/>
                    </w:rPr>
                  </w:pPr>
                  <w:r w:rsidRPr="00F178BF">
                    <w:rPr>
                      <w:sz w:val="16"/>
                      <w:szCs w:val="16"/>
                    </w:rPr>
                    <w:t xml:space="preserve">  </w:t>
                  </w:r>
                  <w:r w:rsidR="00A275AF" w:rsidRPr="00F178BF">
                    <w:rPr>
                      <w:sz w:val="16"/>
                      <w:szCs w:val="16"/>
                    </w:rPr>
                    <w:t>HR Octobre 2009</w:t>
                  </w:r>
                </w:p>
              </w:txbxContent>
            </v:textbox>
          </v:shape>
        </w:pict>
      </w:r>
    </w:p>
    <w:p w:rsidR="003B06EE" w:rsidRDefault="003B06EE" w:rsidP="003B06EE"/>
    <w:p w:rsidR="003B06EE" w:rsidRDefault="003B06EE" w:rsidP="003B06EE"/>
    <w:p w:rsidR="002B393B" w:rsidRDefault="004B439A" w:rsidP="003B06EE">
      <w:r w:rsidRPr="004B439A">
        <w:rPr>
          <w:i/>
          <w:noProof/>
        </w:rPr>
        <w:pict>
          <v:shape id="_x0000_s1049" type="#_x0000_t202" style="position:absolute;margin-left:3.15pt;margin-top:428.2pt;width:36.8pt;height:121.8pt;z-index:251687936;mso-width-relative:margin;mso-height-relative:margin" filled="f" stroked="f">
            <v:textbox style="layout-flow:vertical;mso-layout-flow-alt:bottom-to-top;mso-next-textbox:#_x0000_s1049">
              <w:txbxContent>
                <w:p w:rsidR="000E7085" w:rsidRPr="000E7085" w:rsidRDefault="000E7085">
                  <w:pPr>
                    <w:rPr>
                      <w:rFonts w:ascii="Broadway" w:hAnsi="Broadway"/>
                      <w:color w:val="000000" w:themeColor="text1"/>
                      <w:sz w:val="32"/>
                      <w:szCs w:val="32"/>
                    </w:rPr>
                  </w:pPr>
                  <w:proofErr w:type="spellStart"/>
                  <w:r w:rsidRPr="000E7085">
                    <w:rPr>
                      <w:rFonts w:ascii="Broadway" w:hAnsi="Broadway"/>
                      <w:color w:val="000000" w:themeColor="text1"/>
                      <w:sz w:val="32"/>
                      <w:szCs w:val="32"/>
                      <w:highlight w:val="cyan"/>
                    </w:rPr>
                    <w:t>Coye</w:t>
                  </w:r>
                  <w:proofErr w:type="spellEnd"/>
                  <w:r w:rsidRPr="000E7085">
                    <w:rPr>
                      <w:rFonts w:ascii="Broadway" w:hAnsi="Broadway"/>
                      <w:color w:val="000000" w:themeColor="text1"/>
                      <w:sz w:val="32"/>
                      <w:szCs w:val="32"/>
                      <w:highlight w:val="cyan"/>
                    </w:rPr>
                    <w:t xml:space="preserve"> la Forêt</w:t>
                  </w:r>
                </w:p>
              </w:txbxContent>
            </v:textbox>
          </v:shape>
        </w:pict>
      </w:r>
      <w:r>
        <w:rPr>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48" type="#_x0000_t63" style="position:absolute;margin-left:102.8pt;margin-top:135.6pt;width:8.35pt;height:63.15pt;z-index:251685888;v-text-anchor:middle" wrapcoords="3927 0 -1964 4114 -1964 16457 3927 21343 15709 21343 23564 16457 56945 16457 58909 15943 39273 12343 23564 8229 21600 4114 15709 0 3927 0" adj="58204,16042" strokecolor="yellow" strokeweight=".25pt">
            <v:stroke dashstyle="dash"/>
            <v:textbox style="layout-flow:vertical;mso-layout-flow-alt:bottom-to-top;mso-next-textbox:#_x0000_s1048" inset="0,0,0,0">
              <w:txbxContent>
                <w:p w:rsidR="006023C3" w:rsidRPr="006023C3" w:rsidRDefault="006023C3" w:rsidP="006023C3">
                  <w:pPr>
                    <w:spacing w:after="0" w:line="240" w:lineRule="auto"/>
                    <w:jc w:val="both"/>
                    <w:rPr>
                      <w:rFonts w:ascii="Times New Roman" w:hAnsi="Times New Roman" w:cs="Times New Roman"/>
                      <w:color w:val="FF0000"/>
                      <w:sz w:val="12"/>
                      <w:szCs w:val="12"/>
                    </w:rPr>
                  </w:pPr>
                  <w:r w:rsidRPr="006023C3">
                    <w:rPr>
                      <w:rFonts w:ascii="Times New Roman" w:hAnsi="Times New Roman" w:cs="Times New Roman"/>
                      <w:color w:val="FF0000"/>
                      <w:sz w:val="12"/>
                      <w:szCs w:val="12"/>
                    </w:rPr>
                    <w:t>Option + 1,</w:t>
                  </w:r>
                  <w:r w:rsidR="005E774E">
                    <w:rPr>
                      <w:rFonts w:ascii="Times New Roman" w:hAnsi="Times New Roman" w:cs="Times New Roman"/>
                      <w:color w:val="FF0000"/>
                      <w:sz w:val="12"/>
                      <w:szCs w:val="12"/>
                    </w:rPr>
                    <w:t>8</w:t>
                  </w:r>
                  <w:r w:rsidRPr="006023C3">
                    <w:rPr>
                      <w:rFonts w:ascii="Times New Roman" w:hAnsi="Times New Roman" w:cs="Times New Roman"/>
                      <w:color w:val="FF0000"/>
                      <w:sz w:val="12"/>
                      <w:szCs w:val="12"/>
                    </w:rPr>
                    <w:t xml:space="preserve"> km</w:t>
                  </w:r>
                </w:p>
              </w:txbxContent>
            </v:textbox>
            <w10:wrap type="tight"/>
          </v:shape>
        </w:pict>
      </w:r>
      <w:r>
        <w:rPr>
          <w:noProof/>
          <w:lang w:eastAsia="fr-FR"/>
        </w:rPr>
        <w:pict>
          <v:shape id="_x0000_s1047" style="position:absolute;margin-left:51pt;margin-top:79.9pt;width:191.2pt;height:159.1pt;z-index:251684864" coordsize="3824,3182" wrapcoords="3734 -30 3629 15 3374 195 3089 450 2999 510 2819 660 2324 1171 2159 1411 1875 1651 1725 1726 1545 1861 1440 2026 1350 2131 1275 2191 1140 2356 840 2612 255 2897 45 3062 -15 3137 -30 3152 -30 3182 60 3182 1020 2612 1260 2402 1695 1891 2054 1651 2294 1411 2459 1171 3839 0 3839 -30 3734 -30" path="m,3182hdc22,3167,36,3154,63,3148v21,-22,43,-28,69,-46c138,3098,149,3090,149,3090v21,-29,34,-61,64,-81c250,2955,310,2910,374,2900v64,-33,-27,11,58,-17c447,2878,458,2867,472,2860v22,-23,46,-21,69,-46c562,2792,576,2792,604,2779v40,-18,85,-43,127,-52c742,2720,755,2717,766,2710v7,-4,10,-13,17,-17c813,2676,850,2668,881,2652v15,-24,24,-33,52,-40c945,2603,955,2591,967,2583v18,-12,45,-12,64,-23c1045,2552,1058,2540,1071,2531v6,-4,17,-11,17,-11c1093,2507,1092,2491,1100,2479v7,-11,72,-59,86,-69c1201,2368,1190,2384,1215,2359v14,-42,-5,7,23,-35c1251,2305,1254,2290,1272,2272v17,-47,85,-73,121,-109c1401,2139,1413,2130,1434,2117v4,-12,3,-26,11,-35c1450,2076,1482,2062,1486,2059v53,-44,13,-29,51,-40c1566,1975,1592,1917,1635,1886v12,-33,51,-50,75,-75c1724,1772,1787,1742,1825,1731v39,-26,99,-48,144,-64c1977,1644,1989,1646,2010,1633v24,-39,48,-52,86,-81c2134,1523,2161,1482,2200,1454v22,-34,41,-69,63,-103c2276,1332,2309,1299,2309,1299v15,-44,2,-28,35,-52c2377,1196,2328,1269,2373,1212v8,-11,23,-34,23,-34c2403,1154,2399,1157,2424,1137v13,-10,41,-28,41,-28c2478,1087,2495,1083,2511,1063v4,-5,8,-12,11,-18c2525,1040,2524,1033,2528,1028v13,-16,37,-27,52,-40c2606,966,2632,943,2661,924v25,-16,53,-53,75,-75c2791,794,2847,738,2903,682v6,-27,11,-36,34,-51c2964,593,2941,617,2977,596v12,-7,35,-23,35,-23c3037,538,3051,518,3093,504v31,-23,66,-41,98,-64c3202,432,3225,417,3225,417v33,-46,70,-72,115,-103c3349,308,3355,298,3363,291v40,-34,85,-67,127,-98c3500,163,3519,151,3548,141v10,-34,81,-57,115,-75c3682,36,3702,39,3732,26v14,-6,25,-21,40,-23c3789,,3807,3,3824,3e" filled="f" strokecolor="yellow" strokeweight="3pt">
            <v:stroke dashstyle="1 1"/>
            <v:path arrowok="t"/>
            <w10:wrap type="tight"/>
          </v:shape>
        </w:pict>
      </w:r>
      <w:r>
        <w:rPr>
          <w:noProof/>
          <w:lang w:eastAsia="fr-FR"/>
        </w:rPr>
        <w:pict>
          <v:shape id="_x0000_s1033" style="position:absolute;margin-left:144.55pt;margin-top:504.6pt;width:83.6pt;height:76.8pt;z-index:251667456" coordsize="1882,1636" wrapcoords="492 -20 373 20 339 79 373 296 34 453 -34 512 -34 769 0 926 441 1242 526 1557 593 1636 831 1636 848 1636 1051 1557 1221 1557 1712 1321 1916 1005 1882 611 1712 394 1628 296 1645 158 1272 20 763 -20 492 -20" path="m714,2hdc638,7,561,,487,18v-38,9,-97,65,-97,65c396,132,397,181,407,229v7,33,32,97,32,97c407,551,392,471,99,487v-22,6,-58,-4,-65,17c10,581,27,666,18,746,16,763,7,779,2,795v28,83,-2,17,49,81c85,919,75,925,115,957v78,62,197,78,292,97c446,1210,394,1049,455,1151v9,15,7,34,16,48c484,1218,505,1230,520,1248v103,123,-32,-16,65,81c633,1472,581,1273,568,1426v-9,106,3,179,97,210c719,1631,774,1631,827,1620v74,-15,137,-63,211,-81c1058,1526,1106,1488,1135,1491v34,4,97,32,97,32c1321,1493,1300,1473,1329,1394v25,-67,55,-108,113,-146c1575,1292,1505,1285,1652,1264v16,-16,31,-33,49,-48c1716,1204,1737,1198,1749,1183v63,-78,-39,-28,65,-65c1836,1086,1882,1060,1879,1021,1866,868,1860,673,1782,536v-40,-70,-26,-33,-81,-97c1621,346,1688,398,1604,342,1528,229,1571,267,1491,212v-57,-83,-3,-18,-81,-80c1398,122,1391,106,1377,99,1347,84,1280,67,1280,67,1188,98,1098,64,1005,51,915,39,797,44,714,2xe" fillcolor="yellow" strokecolor="yellow" strokeweight="1.75pt">
            <v:fill opacity=".25"/>
            <v:stroke dashstyle="1 1"/>
            <v:path arrowok="t"/>
            <w10:wrap type="tight"/>
          </v:shape>
        </w:pict>
      </w:r>
      <w:r>
        <w:rPr>
          <w:noProof/>
          <w:lang w:eastAsia="fr-FR"/>
        </w:rPr>
        <w:pict>
          <v:shape id="_x0000_s1039" type="#_x0000_t63" style="position:absolute;margin-left:249.45pt;margin-top:557.15pt;width:27.95pt;height:24.25pt;z-index:251674624" wrapcoords="35611 -13500 21600 -2700 7589 -675 -584 3375 -584 12825 1168 18900 5838 20925 15178 20925 19849 18900 22184 10800 22768 8100 28605 -2700 37946 -13500 35611 -13500" adj="37443,-13539">
            <v:textbox style="layout-flow:vertical;mso-layout-flow-alt:bottom-to-top;mso-next-textbox:#_x0000_s1039" inset="0,0,0,0">
              <w:txbxContent>
                <w:p w:rsidR="00FA3678" w:rsidRPr="00D9309D" w:rsidRDefault="00FA3678" w:rsidP="00FA3678">
                  <w:pPr>
                    <w:rPr>
                      <w:rFonts w:ascii="Arial Black" w:hAnsi="Arial Black"/>
                      <w:b/>
                      <w:sz w:val="28"/>
                      <w:szCs w:val="28"/>
                    </w:rPr>
                  </w:pPr>
                  <w:r>
                    <w:rPr>
                      <w:rFonts w:ascii="Arial Black" w:hAnsi="Arial Black"/>
                      <w:b/>
                      <w:sz w:val="28"/>
                      <w:szCs w:val="28"/>
                    </w:rPr>
                    <w:t>4</w:t>
                  </w:r>
                </w:p>
              </w:txbxContent>
            </v:textbox>
            <w10:wrap type="tight"/>
          </v:shape>
        </w:pict>
      </w:r>
      <w:r>
        <w:rPr>
          <w:noProof/>
          <w:lang w:eastAsia="fr-FR"/>
        </w:rPr>
        <w:pict>
          <v:shape id="_x0000_s1028" type="#_x0000_t63" style="position:absolute;margin-left:99.05pt;margin-top:253pt;width:27.95pt;height:24.25pt;z-index:251662336" wrapcoords="5838 0 1751 2700 -584 6750 -584 14175 3503 20925 5838 20925 15178 20925 47870 14850 49038 12825 31524 10800 15178 0 5838 0" adj="48262,14430">
            <v:textbox style="layout-flow:vertical;mso-layout-flow-alt:bottom-to-top;mso-next-textbox:#_x0000_s1028" inset="0,0,0,0">
              <w:txbxContent>
                <w:p w:rsidR="00D9309D" w:rsidRPr="00D9309D" w:rsidRDefault="00ED5DAA">
                  <w:pPr>
                    <w:rPr>
                      <w:rFonts w:ascii="Arial Black" w:hAnsi="Arial Black"/>
                      <w:b/>
                      <w:sz w:val="28"/>
                      <w:szCs w:val="28"/>
                    </w:rPr>
                  </w:pPr>
                  <w:r>
                    <w:rPr>
                      <w:rFonts w:ascii="Arial Black" w:hAnsi="Arial Black"/>
                      <w:b/>
                      <w:sz w:val="28"/>
                      <w:szCs w:val="28"/>
                    </w:rPr>
                    <w:t>1</w:t>
                  </w:r>
                </w:p>
              </w:txbxContent>
            </v:textbox>
            <w10:wrap type="tight"/>
          </v:shape>
        </w:pict>
      </w:r>
      <w:r w:rsidR="00FA3678">
        <w:rPr>
          <w:noProof/>
          <w:lang w:eastAsia="fr-FR"/>
        </w:rPr>
        <w:drawing>
          <wp:anchor distT="0" distB="0" distL="114300" distR="114300" simplePos="0" relativeHeight="251670528" behindDoc="1" locked="0" layoutInCell="1" allowOverlap="1">
            <wp:simplePos x="0" y="0"/>
            <wp:positionH relativeFrom="column">
              <wp:posOffset>-1698625</wp:posOffset>
            </wp:positionH>
            <wp:positionV relativeFrom="paragraph">
              <wp:posOffset>377190</wp:posOffset>
            </wp:positionV>
            <wp:extent cx="10126345" cy="6732905"/>
            <wp:effectExtent l="0" t="1695450" r="0" b="1687195"/>
            <wp:wrapNone/>
            <wp:docPr id="3" name="Image 2" descr="W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Y.gif"/>
                    <pic:cNvPicPr/>
                  </pic:nvPicPr>
                  <pic:blipFill>
                    <a:blip r:embed="rId12"/>
                    <a:stretch>
                      <a:fillRect/>
                    </a:stretch>
                  </pic:blipFill>
                  <pic:spPr>
                    <a:xfrm rot="16200000">
                      <a:off x="0" y="0"/>
                      <a:ext cx="10126345" cy="6732905"/>
                    </a:xfrm>
                    <a:prstGeom prst="rect">
                      <a:avLst/>
                    </a:prstGeom>
                  </pic:spPr>
                </pic:pic>
              </a:graphicData>
            </a:graphic>
          </wp:anchor>
        </w:drawing>
      </w:r>
      <w:r>
        <w:rPr>
          <w:noProof/>
          <w:lang w:eastAsia="fr-FR"/>
        </w:rPr>
        <w:pict>
          <v:shape id="_x0000_s1043" type="#_x0000_t63" style="position:absolute;margin-left:12pt;margin-top:209.85pt;width:27.95pt;height:24.25pt;z-index:251678720;mso-position-horizontal-relative:text;mso-position-vertical-relative:text" wrapcoords="5838 0 1751 2700 -584 6750 -584 17550 7005 21600 18681 21600 26854 27675 27438 27675 29773 27675 25103 21600 22768 8775 18681 2025 15178 0 5838 0" adj="28787,27880">
            <v:textbox style="layout-flow:vertical;mso-layout-flow-alt:bottom-to-top;mso-next-textbox:#_x0000_s1043" inset="0,0,0,0">
              <w:txbxContent>
                <w:p w:rsidR="00FA3678" w:rsidRPr="00C31A80" w:rsidRDefault="00FA3678" w:rsidP="00FA3678">
                  <w:pPr>
                    <w:rPr>
                      <w:rFonts w:ascii="Arial Black" w:hAnsi="Arial Black"/>
                      <w:b/>
                      <w:sz w:val="28"/>
                      <w:szCs w:val="28"/>
                      <w:u w:val="single"/>
                    </w:rPr>
                  </w:pPr>
                  <w:r w:rsidRPr="00C31A80">
                    <w:rPr>
                      <w:rFonts w:ascii="Arial Black" w:hAnsi="Arial Black"/>
                      <w:b/>
                      <w:sz w:val="28"/>
                      <w:szCs w:val="28"/>
                      <w:u w:val="single"/>
                    </w:rPr>
                    <w:t>A</w:t>
                  </w:r>
                </w:p>
              </w:txbxContent>
            </v:textbox>
            <w10:wrap type="tight"/>
          </v:shape>
        </w:pict>
      </w:r>
      <w:r>
        <w:rPr>
          <w:noProof/>
          <w:lang w:eastAsia="fr-FR"/>
        </w:rPr>
        <w:pict>
          <v:shape id="_x0000_s1042" type="#_x0000_t63" style="position:absolute;margin-left:177.45pt;margin-top:92.3pt;width:27.95pt;height:24.25pt;z-index:251677696;mso-position-horizontal-relative:text;mso-position-vertical-relative:text" wrapcoords="46119 -8775 23935 -4050 2335 675 0 5400 -584 8100 -584 14850 4086 20925 5838 20925 15178 20925 16346 20925 22184 14175 22768 12825 31524 2025 49038 -8775 46119 -8775" adj="47914,-8506">
            <v:textbox style="layout-flow:vertical;mso-layout-flow-alt:bottom-to-top;mso-next-textbox:#_x0000_s1042" inset="0,0,0,0">
              <w:txbxContent>
                <w:p w:rsidR="00FA3678" w:rsidRPr="00C31A80" w:rsidRDefault="00FA3678" w:rsidP="00FA3678">
                  <w:pPr>
                    <w:rPr>
                      <w:rFonts w:ascii="Arial Black" w:hAnsi="Arial Black"/>
                      <w:b/>
                      <w:sz w:val="28"/>
                      <w:szCs w:val="28"/>
                      <w:u w:val="single"/>
                    </w:rPr>
                  </w:pPr>
                  <w:r w:rsidRPr="00C31A80">
                    <w:rPr>
                      <w:rFonts w:ascii="Arial Black" w:hAnsi="Arial Black"/>
                      <w:b/>
                      <w:sz w:val="28"/>
                      <w:szCs w:val="28"/>
                      <w:u w:val="single"/>
                    </w:rPr>
                    <w:t>D</w:t>
                  </w:r>
                </w:p>
              </w:txbxContent>
            </v:textbox>
            <w10:wrap type="tight"/>
          </v:shape>
        </w:pict>
      </w:r>
      <w:r>
        <w:rPr>
          <w:noProof/>
          <w:lang w:eastAsia="fr-FR"/>
        </w:rPr>
        <w:pict>
          <v:shape id="_x0000_s1041" type="#_x0000_t63" style="position:absolute;margin-left:121.8pt;margin-top:542.65pt;width:27.95pt;height:24.25pt;z-index:251676672;mso-position-horizontal-relative:text;mso-position-vertical-relative:text" wrapcoords="46119 -8775 23935 -4050 2335 675 0 5400 -584 8100 -584 14850 4086 20925 5838 20925 15178 20925 16346 20925 22184 14175 22768 12825 31524 2025 49038 -8775 46119 -8775" adj="47914,-8506">
            <v:textbox style="layout-flow:vertical;mso-layout-flow-alt:bottom-to-top;mso-next-textbox:#_x0000_s1041" inset="0,0,0,0">
              <w:txbxContent>
                <w:p w:rsidR="00FA3678" w:rsidRPr="00D9309D" w:rsidRDefault="00FA3678" w:rsidP="00FA3678">
                  <w:pPr>
                    <w:rPr>
                      <w:rFonts w:ascii="Arial Black" w:hAnsi="Arial Black"/>
                      <w:b/>
                      <w:sz w:val="28"/>
                      <w:szCs w:val="28"/>
                    </w:rPr>
                  </w:pPr>
                  <w:r>
                    <w:rPr>
                      <w:rFonts w:ascii="Arial Black" w:hAnsi="Arial Black"/>
                      <w:b/>
                      <w:sz w:val="28"/>
                      <w:szCs w:val="28"/>
                    </w:rPr>
                    <w:t>6</w:t>
                  </w:r>
                </w:p>
              </w:txbxContent>
            </v:textbox>
            <w10:wrap type="tight"/>
          </v:shape>
        </w:pict>
      </w:r>
      <w:r>
        <w:rPr>
          <w:noProof/>
          <w:lang w:eastAsia="fr-FR"/>
        </w:rPr>
        <w:pict>
          <v:shape id="_x0000_s1040" type="#_x0000_t63" style="position:absolute;margin-left:205.4pt;margin-top:557.15pt;width:27.95pt;height:24.25pt;z-index:251675648;mso-position-horizontal-relative:text;mso-position-vertical-relative:text" wrapcoords="53124 -14850 32108 -4050 7589 -675 -584 2025 -584 12150 584 17550 5254 20925 5838 20925 15178 20925 15762 20925 20432 17550 23351 6750 54876 -14175 54876 -14850 53124 -14850" adj="54560,-14252">
            <v:textbox style="layout-flow:vertical;mso-layout-flow-alt:bottom-to-top;mso-next-textbox:#_x0000_s1040" inset="0,0,0,0">
              <w:txbxContent>
                <w:p w:rsidR="00FA3678" w:rsidRPr="00D9309D" w:rsidRDefault="00FA3678" w:rsidP="00FA3678">
                  <w:pPr>
                    <w:rPr>
                      <w:rFonts w:ascii="Arial Black" w:hAnsi="Arial Black"/>
                      <w:b/>
                      <w:sz w:val="28"/>
                      <w:szCs w:val="28"/>
                    </w:rPr>
                  </w:pPr>
                  <w:r>
                    <w:rPr>
                      <w:rFonts w:ascii="Arial Black" w:hAnsi="Arial Black"/>
                      <w:b/>
                      <w:sz w:val="28"/>
                      <w:szCs w:val="28"/>
                    </w:rPr>
                    <w:t>5</w:t>
                  </w:r>
                </w:p>
              </w:txbxContent>
            </v:textbox>
            <w10:wrap type="tight"/>
          </v:shape>
        </w:pict>
      </w:r>
      <w:r>
        <w:rPr>
          <w:noProof/>
          <w:lang w:eastAsia="fr-FR"/>
        </w:rPr>
        <w:pict>
          <v:shape id="_x0000_s1037" type="#_x0000_t63" style="position:absolute;margin-left:121.8pt;margin-top:303.55pt;width:27.95pt;height:24.25pt;z-index:251672576;mso-position-horizontal-relative:text;mso-position-vertical-relative:text" wrapcoords="37362 -19575 25686 -8775 14011 -4050 2335 2025 0 5400 -584 8100 -584 14850 4086 20925 5838 20925 15178 20925 16346 20925 22184 14175 22768 2025 39697 -19575 37362 -19575" adj="38795,-19017">
            <v:textbox style="layout-flow:vertical;mso-layout-flow-alt:bottom-to-top;mso-next-textbox:#_x0000_s1037" inset="0,0,0,0">
              <w:txbxContent>
                <w:p w:rsidR="00FA3678" w:rsidRPr="00D9309D" w:rsidRDefault="00FA3678" w:rsidP="00FA3678">
                  <w:pPr>
                    <w:rPr>
                      <w:rFonts w:ascii="Arial Black" w:hAnsi="Arial Black"/>
                      <w:b/>
                      <w:sz w:val="28"/>
                      <w:szCs w:val="28"/>
                    </w:rPr>
                  </w:pPr>
                  <w:r>
                    <w:rPr>
                      <w:rFonts w:ascii="Arial Black" w:hAnsi="Arial Black"/>
                      <w:b/>
                      <w:sz w:val="28"/>
                      <w:szCs w:val="28"/>
                    </w:rPr>
                    <w:t>2</w:t>
                  </w:r>
                </w:p>
              </w:txbxContent>
            </v:textbox>
            <w10:wrap type="tight"/>
          </v:shape>
        </w:pict>
      </w:r>
      <w:r>
        <w:rPr>
          <w:noProof/>
          <w:lang w:eastAsia="fr-FR"/>
        </w:rPr>
        <w:pict>
          <v:shape id="_x0000_s1038" type="#_x0000_t63" style="position:absolute;margin-left:356.05pt;margin-top:428.2pt;width:27.95pt;height:24.25pt;z-index:251673600;mso-position-horizontal-relative:text;mso-position-vertical-relative:text" wrapcoords="43200 -25650 20432 -4050 7589 -675 -584 3375 -584 12150 584 17550 5254 20925 5838 20925 15178 20925 15762 20925 20432 17550 22184 9450 22184 6750 28022 -4050 45535 -25650 43200 -25650" adj="45016,-25875">
            <v:textbox style="layout-flow:vertical;mso-layout-flow-alt:bottom-to-top;mso-next-textbox:#_x0000_s1038" inset="0,0,0,0">
              <w:txbxContent>
                <w:p w:rsidR="00FA3678" w:rsidRPr="00D9309D" w:rsidRDefault="00FA3678" w:rsidP="00FA3678">
                  <w:pPr>
                    <w:rPr>
                      <w:rFonts w:ascii="Arial Black" w:hAnsi="Arial Black"/>
                      <w:b/>
                      <w:sz w:val="28"/>
                      <w:szCs w:val="28"/>
                    </w:rPr>
                  </w:pPr>
                  <w:r>
                    <w:rPr>
                      <w:rFonts w:ascii="Arial Black" w:hAnsi="Arial Black"/>
                      <w:b/>
                      <w:sz w:val="28"/>
                      <w:szCs w:val="28"/>
                    </w:rPr>
                    <w:t>3</w:t>
                  </w:r>
                </w:p>
              </w:txbxContent>
            </v:textbox>
            <w10:wrap type="tight"/>
          </v:shape>
        </w:pict>
      </w:r>
      <w:r>
        <w:rPr>
          <w:noProof/>
        </w:rPr>
        <w:pict>
          <v:shape id="_x0000_s1026" type="#_x0000_t202" style="position:absolute;margin-left:99.05pt;margin-top:-377.8pt;width:134.3pt;height:21.1pt;z-index:251660288;mso-position-horizontal-relative:text;mso-position-vertical-relative:text;mso-width-relative:margin;mso-height-relative:margin;v-text-anchor:middle" filled="f" stroked="f">
            <v:textbox style="mso-next-textbox:#_x0000_s1026" inset="0,0,0,0">
              <w:txbxContent>
                <w:p w:rsidR="00D9309D" w:rsidRPr="003F2B9B" w:rsidRDefault="00D9309D">
                  <w:pPr>
                    <w:rPr>
                      <w:rFonts w:ascii="Arial Black" w:hAnsi="Arial Black"/>
                      <w:b/>
                      <w:color w:val="FFFF00"/>
                      <w:sz w:val="32"/>
                      <w:szCs w:val="32"/>
                    </w:rPr>
                  </w:pPr>
                  <w:proofErr w:type="spellStart"/>
                  <w:r w:rsidRPr="003F2B9B">
                    <w:rPr>
                      <w:rFonts w:ascii="Arial Black" w:hAnsi="Arial Black"/>
                      <w:b/>
                      <w:color w:val="FFFF00"/>
                      <w:sz w:val="32"/>
                      <w:szCs w:val="32"/>
                    </w:rPr>
                    <w:t>Coye</w:t>
                  </w:r>
                  <w:proofErr w:type="spellEnd"/>
                  <w:r w:rsidRPr="003F2B9B">
                    <w:rPr>
                      <w:rFonts w:ascii="Arial Black" w:hAnsi="Arial Black"/>
                      <w:b/>
                      <w:color w:val="FFFF00"/>
                      <w:sz w:val="32"/>
                      <w:szCs w:val="32"/>
                    </w:rPr>
                    <w:t xml:space="preserve"> la Forêt</w:t>
                  </w:r>
                </w:p>
              </w:txbxContent>
            </v:textbox>
          </v:shape>
        </w:pict>
      </w:r>
    </w:p>
    <w:sectPr w:rsidR="002B393B" w:rsidSect="005073F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roadway">
    <w:panose1 w:val="04040905080B020205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DF01C6"/>
    <w:multiLevelType w:val="hybridMultilevel"/>
    <w:tmpl w:val="38187F18"/>
    <w:lvl w:ilvl="0" w:tplc="040C000B">
      <w:start w:val="1"/>
      <w:numFmt w:val="bullet"/>
      <w:lvlText w:val=""/>
      <w:lvlJc w:val="left"/>
      <w:pPr>
        <w:ind w:left="360" w:hanging="360"/>
      </w:pPr>
      <w:rPr>
        <w:rFonts w:ascii="Wingdings" w:hAnsi="Wingdings" w:hint="default"/>
      </w:rPr>
    </w:lvl>
    <w:lvl w:ilvl="1" w:tplc="040C000B">
      <w:start w:val="1"/>
      <w:numFmt w:val="bullet"/>
      <w:lvlText w:val=""/>
      <w:lvlJc w:val="left"/>
      <w:pPr>
        <w:ind w:left="36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isplayBackgroundShape/>
  <w:proofState w:spelling="clean"/>
  <w:defaultTabStop w:val="708"/>
  <w:hyphenationZone w:val="425"/>
  <w:drawingGridHorizontalSpacing w:val="110"/>
  <w:displayHorizontalDrawingGridEvery w:val="2"/>
  <w:characterSpacingControl w:val="doNotCompress"/>
  <w:compat/>
  <w:rsids>
    <w:rsidRoot w:val="00D9309D"/>
    <w:rsid w:val="000A03B8"/>
    <w:rsid w:val="000E7085"/>
    <w:rsid w:val="00136716"/>
    <w:rsid w:val="0016616A"/>
    <w:rsid w:val="00184537"/>
    <w:rsid w:val="0027624B"/>
    <w:rsid w:val="002B393B"/>
    <w:rsid w:val="002B634D"/>
    <w:rsid w:val="002F3403"/>
    <w:rsid w:val="00306AE8"/>
    <w:rsid w:val="00315A56"/>
    <w:rsid w:val="003A46C3"/>
    <w:rsid w:val="003B06EE"/>
    <w:rsid w:val="003F2B9B"/>
    <w:rsid w:val="00410117"/>
    <w:rsid w:val="004201AF"/>
    <w:rsid w:val="0046766D"/>
    <w:rsid w:val="004B439A"/>
    <w:rsid w:val="005073FC"/>
    <w:rsid w:val="0054321F"/>
    <w:rsid w:val="00570D2E"/>
    <w:rsid w:val="005821F5"/>
    <w:rsid w:val="005E774E"/>
    <w:rsid w:val="006023C3"/>
    <w:rsid w:val="006A2122"/>
    <w:rsid w:val="006F061E"/>
    <w:rsid w:val="00727B1C"/>
    <w:rsid w:val="007546AA"/>
    <w:rsid w:val="00781F8E"/>
    <w:rsid w:val="007875B7"/>
    <w:rsid w:val="007A0BAB"/>
    <w:rsid w:val="007E52AA"/>
    <w:rsid w:val="007F6E49"/>
    <w:rsid w:val="00962D21"/>
    <w:rsid w:val="00997278"/>
    <w:rsid w:val="009C510E"/>
    <w:rsid w:val="009D3CB7"/>
    <w:rsid w:val="00A275AF"/>
    <w:rsid w:val="00BF6E73"/>
    <w:rsid w:val="00C31A80"/>
    <w:rsid w:val="00C7689C"/>
    <w:rsid w:val="00CA0C30"/>
    <w:rsid w:val="00CB44F4"/>
    <w:rsid w:val="00D73D9A"/>
    <w:rsid w:val="00D9309D"/>
    <w:rsid w:val="00DB38E3"/>
    <w:rsid w:val="00E50D98"/>
    <w:rsid w:val="00E805DD"/>
    <w:rsid w:val="00EB5185"/>
    <w:rsid w:val="00ED5DAA"/>
    <w:rsid w:val="00F178BF"/>
    <w:rsid w:val="00F524EF"/>
    <w:rsid w:val="00F91C2E"/>
    <w:rsid w:val="00FA3678"/>
    <w:rsid w:val="00FF61D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allout" idref="#_x0000_s1048"/>
        <o:r id="V:Rule2" type="callout" idref="#_x0000_s1039"/>
        <o:r id="V:Rule3" type="callout" idref="#_x0000_s1028"/>
        <o:r id="V:Rule4" type="callout" idref="#_x0000_s1043"/>
        <o:r id="V:Rule5" type="callout" idref="#_x0000_s1042"/>
        <o:r id="V:Rule6" type="callout" idref="#_x0000_s1041"/>
        <o:r id="V:Rule7" type="callout" idref="#_x0000_s1040"/>
        <o:r id="V:Rule8" type="callout" idref="#_x0000_s1037"/>
        <o:r id="V:Rule9" type="callout"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93B"/>
  </w:style>
  <w:style w:type="paragraph" w:styleId="Titre1">
    <w:name w:val="heading 1"/>
    <w:basedOn w:val="Normal"/>
    <w:next w:val="Normal"/>
    <w:link w:val="Titre1Car"/>
    <w:uiPriority w:val="9"/>
    <w:qFormat/>
    <w:rsid w:val="007F6E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930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309D"/>
    <w:rPr>
      <w:rFonts w:ascii="Tahoma" w:hAnsi="Tahoma" w:cs="Tahoma"/>
      <w:sz w:val="16"/>
      <w:szCs w:val="16"/>
    </w:rPr>
  </w:style>
  <w:style w:type="paragraph" w:styleId="Paragraphedeliste">
    <w:name w:val="List Paragraph"/>
    <w:basedOn w:val="Normal"/>
    <w:uiPriority w:val="34"/>
    <w:qFormat/>
    <w:rsid w:val="00F91C2E"/>
    <w:pPr>
      <w:ind w:left="720"/>
      <w:contextualSpacing/>
    </w:pPr>
  </w:style>
  <w:style w:type="character" w:styleId="Lienhypertexte">
    <w:name w:val="Hyperlink"/>
    <w:basedOn w:val="Policepardfaut"/>
    <w:uiPriority w:val="99"/>
    <w:semiHidden/>
    <w:unhideWhenUsed/>
    <w:rsid w:val="004201AF"/>
    <w:rPr>
      <w:color w:val="0000FF"/>
      <w:u w:val="single"/>
    </w:rPr>
  </w:style>
  <w:style w:type="paragraph" w:styleId="NormalWeb">
    <w:name w:val="Normal (Web)"/>
    <w:basedOn w:val="Normal"/>
    <w:uiPriority w:val="99"/>
    <w:semiHidden/>
    <w:unhideWhenUsed/>
    <w:rsid w:val="00E805D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omain">
    <w:name w:val="romain"/>
    <w:basedOn w:val="Policepardfaut"/>
    <w:rsid w:val="00E805DD"/>
  </w:style>
  <w:style w:type="character" w:customStyle="1" w:styleId="Titre1Car">
    <w:name w:val="Titre 1 Car"/>
    <w:basedOn w:val="Policepardfaut"/>
    <w:link w:val="Titre1"/>
    <w:uiPriority w:val="9"/>
    <w:rsid w:val="007F6E4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7343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583A3-20E9-4F4C-9C9D-C7691A22E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738</Words>
  <Characters>4065</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HEINRICH</dc:creator>
  <cp:keywords/>
  <dc:description/>
  <cp:lastModifiedBy>HEINRICH</cp:lastModifiedBy>
  <cp:revision>4</cp:revision>
  <cp:lastPrinted>2009-09-28T19:05:00Z</cp:lastPrinted>
  <dcterms:created xsi:type="dcterms:W3CDTF">2009-09-28T19:05:00Z</dcterms:created>
  <dcterms:modified xsi:type="dcterms:W3CDTF">2009-09-28T19:17:00Z</dcterms:modified>
</cp:coreProperties>
</file>